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0F1286" w:rsidRPr="000F1286" w:rsidRDefault="000E301A" w:rsidP="000F1286">
      <w:pPr>
        <w:bidi/>
        <w:jc w:val="center"/>
        <w:rPr>
          <w:b/>
          <w:bCs/>
          <w:u w:val="single"/>
          <w:rtl/>
        </w:rPr>
      </w:pPr>
      <w:r w:rsidRPr="003D04AA">
        <w:rPr>
          <w:rFonts w:asciiTheme="minorBidi" w:hAnsiTheme="minorBidi"/>
          <w:b/>
          <w:bCs/>
          <w:sz w:val="40"/>
          <w:szCs w:val="40"/>
          <w:u w:val="single"/>
          <w:rtl/>
        </w:rPr>
        <w:t>יהושע פרק</w:t>
      </w:r>
      <w:r w:rsidR="003D04AA" w:rsidRPr="003D04AA">
        <w:rPr>
          <w:rFonts w:asciiTheme="minorBidi" w:hAnsiTheme="minorBidi" w:hint="cs"/>
          <w:b/>
          <w:bCs/>
          <w:sz w:val="40"/>
          <w:szCs w:val="40"/>
          <w:u w:val="single"/>
          <w:rtl/>
        </w:rPr>
        <w:t xml:space="preserve"> </w:t>
      </w:r>
      <w:proofErr w:type="spellStart"/>
      <w:r w:rsidR="00D84197" w:rsidRPr="003D04AA">
        <w:rPr>
          <w:rFonts w:asciiTheme="minorBidi" w:hAnsiTheme="minorBidi"/>
          <w:b/>
          <w:bCs/>
          <w:sz w:val="40"/>
          <w:szCs w:val="40"/>
          <w:u w:val="single"/>
          <w:rtl/>
        </w:rPr>
        <w:t>יז</w:t>
      </w:r>
      <w:proofErr w:type="spellEnd"/>
      <w:r w:rsidR="0042233D" w:rsidRPr="0042233D">
        <w:rPr>
          <w:b/>
          <w:bCs/>
          <w:u w:val="single"/>
          <w:rtl/>
        </w:rPr>
        <w:br/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,ה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וַיִּפְּלוּ חַבְלֵי-מְנַשֶּׁה, עֲשָׂרָה--לְבַד מֵאֶרֶץ הַגִּלְעָד, וְהַבָּשָׁן, אֲשֶׁר, מֵעֵבֶר לַיַּרְדֵּן.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,ו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כִּי בְּנוֹת מְנַשֶּׁה, נָחֲלוּ נַחֲלָה בְּתוֹךְ בָּנָיו; וְאֶרֶץ, הַגִּלְעָד, </w:t>
      </w:r>
      <w:proofErr w:type="spellStart"/>
      <w:r w:rsidR="000F1286" w:rsidRPr="000F1286">
        <w:rPr>
          <w:rFonts w:cs="David" w:hint="cs"/>
          <w:color w:val="000000"/>
          <w:sz w:val="26"/>
          <w:szCs w:val="26"/>
          <w:rtl/>
        </w:rPr>
        <w:t>הָיְתָה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, לִבְנֵי-מְנַשֶּׁה הַנּוֹתָרִים.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,ז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וַיְהִי גְבוּל-מְנַשֶּׁה, מֵאָשֵׁר, הַמִּכְמְתָת, אֲשֶׁר עַל-פְּנֵי שְׁכֶם; וְהָלַךְ הַגְּבוּל אֶל-הַיָּמִין, אֶל-יֹשְׁבֵי עֵין תַּפּוּחַ.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,ח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לִמְנַשֶּׁה, </w:t>
      </w:r>
      <w:proofErr w:type="spellStart"/>
      <w:r w:rsidR="000F1286" w:rsidRPr="000F1286">
        <w:rPr>
          <w:rFonts w:cs="David" w:hint="cs"/>
          <w:color w:val="000000"/>
          <w:sz w:val="26"/>
          <w:szCs w:val="26"/>
          <w:rtl/>
        </w:rPr>
        <w:t>הָיְתָה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אֶרֶץ תַּפּוּחַ; וְתַפּוּחַ אֶל-גְּבוּל מְנַשֶּׁה, לִבְנֵי אֶפְרָיִם.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,ט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וְיָרַד הַגְּבוּל נַחַל קָנָה נֶגְבָּה לַנַּחַל, עָרִים הָאֵלֶּה לְאֶפְרַיִם, בְּתוֹךְ, עָרֵי מְנַשֶּׁה; וּגְבוּל מְנַשֶּׁה מִצְּפוֹן לַנַּחַל, וַיְהִי </w:t>
      </w:r>
      <w:proofErr w:type="spellStart"/>
      <w:r w:rsidR="000F1286" w:rsidRPr="000F1286">
        <w:rPr>
          <w:rFonts w:cs="David" w:hint="cs"/>
          <w:color w:val="000000"/>
          <w:sz w:val="26"/>
          <w:szCs w:val="26"/>
          <w:rtl/>
        </w:rPr>
        <w:t>תֹצְאֹתָיו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הַיָּמָּה.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,י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נֶגְבָּה לְאֶפְרַיִם, וְצָפוֹנָה לִמְנַשֶּׁה, וַיְהִי הַיָּם, גְּבוּלוֹ; וּבְאָשֵׁר </w:t>
      </w:r>
      <w:proofErr w:type="spellStart"/>
      <w:r w:rsidR="000F1286" w:rsidRPr="000F1286">
        <w:rPr>
          <w:rFonts w:cs="David" w:hint="cs"/>
          <w:color w:val="000000"/>
          <w:sz w:val="26"/>
          <w:szCs w:val="26"/>
          <w:rtl/>
        </w:rPr>
        <w:t>יִפְגְּעוּן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מִצָּפוֹן, וּבְיִשָּׂשכָר מִמִּזְרָח.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,יא</w:t>
      </w:r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וַיְהִי לִמְנַשֶּׁה בְּיִשָּׂשכָר וּבְאָשֵׁר, בֵּית-שְׁאָן וּבְנוֹתֶיהָ וְיִבְלְעָם וּבְנוֹתֶיהָ וְאֶת-יֹשְׁבֵי </w:t>
      </w:r>
      <w:proofErr w:type="spellStart"/>
      <w:r w:rsidR="000F1286" w:rsidRPr="000F1286">
        <w:rPr>
          <w:rFonts w:cs="David" w:hint="cs"/>
          <w:color w:val="000000"/>
          <w:sz w:val="26"/>
          <w:szCs w:val="26"/>
          <w:rtl/>
        </w:rPr>
        <w:t>דֹאר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וּבְנוֹתֶיהָ וְיֹשְׁבֵי עֵין-דֹּר וּבְנוֹתֶיהָ, וְיֹשְׁבֵי תַעְנַךְ </w:t>
      </w:r>
      <w:proofErr w:type="spellStart"/>
      <w:r w:rsidR="000F1286" w:rsidRPr="000F1286">
        <w:rPr>
          <w:rFonts w:cs="David" w:hint="cs"/>
          <w:color w:val="000000"/>
          <w:sz w:val="26"/>
          <w:szCs w:val="26"/>
          <w:rtl/>
        </w:rPr>
        <w:t>וּבְנֹתֶיהָ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, וְיֹשְׁבֵי מְגִדּוֹ וּבְנוֹתֶיהָ--שְׁלֹשֶׁת, הַנָּפֶת.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יב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וְלֹא יָכְלוּ בְּנֵי מְנַשֶּׁה, לְהוֹרִישׁ אֶת-הֶעָרִים הָאֵלֶּה; וַיּוֹאֶל, הַכְּנַעֲנִי, לָשֶׁבֶת, בָּאָרֶץ הַזֹּאת.  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="000F1286" w:rsidRPr="000F1286">
        <w:rPr>
          <w:rFonts w:cs="David" w:hint="cs"/>
          <w:b/>
          <w:bCs/>
          <w:color w:val="000000"/>
          <w:sz w:val="26"/>
          <w:szCs w:val="26"/>
          <w:rtl/>
        </w:rPr>
        <w:t>יג</w:t>
      </w:r>
      <w:proofErr w:type="spellEnd"/>
      <w:r w:rsidR="000F1286" w:rsidRPr="000F1286">
        <w:rPr>
          <w:rFonts w:cs="David" w:hint="cs"/>
          <w:color w:val="000000"/>
          <w:sz w:val="26"/>
          <w:szCs w:val="26"/>
          <w:rtl/>
        </w:rPr>
        <w:t xml:space="preserve"> וַיְהִי, כִּי חָזְקוּ בְּנֵי יִשְׂרָאֵל, וַיִּתְּנוּ אֶת-הַכְּנַעֲנִי, לָמַס; וְהוֹרֵשׁ, לֹא הוֹרִישׁוֹ.  {ס}</w:t>
      </w:r>
    </w:p>
    <w:p w:rsidR="000F1286" w:rsidRPr="000F1286" w:rsidRDefault="000F1286" w:rsidP="000F1286">
      <w:pPr>
        <w:pStyle w:val="NormalWeb"/>
        <w:bidi/>
        <w:rPr>
          <w:rFonts w:cs="David"/>
          <w:color w:val="000000"/>
          <w:sz w:val="26"/>
          <w:szCs w:val="26"/>
          <w:rtl/>
        </w:rPr>
      </w:pP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,יד</w:t>
      </w:r>
      <w:r w:rsidRPr="000F1286">
        <w:rPr>
          <w:rFonts w:cs="David" w:hint="cs"/>
          <w:color w:val="000000"/>
          <w:sz w:val="26"/>
          <w:szCs w:val="26"/>
          <w:rtl/>
        </w:rPr>
        <w:t xml:space="preserve"> וַיְדַבְּרוּ בְּנֵי יוֹסֵף, אֶת-יְהוֹשֻׁעַ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לֵאמֹר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:  מַדּוּעַ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נָתַתָּה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לִּי נַחֲלָה, גּוֹרָל אֶחָד וְחֶבֶל אֶחָד, וַאֲנִי עַם-רָב, עַד אֲשֶׁר-עַד-כֹּה בֵּרְכַנִי יְהוָה.  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טו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וַיֹּאמֶר אֲלֵיהֶם יְהוֹשֻׁעַ, אִם-עַם-רַב אַתָּה עֲלֵה לְךָ הַיַּעְרָה, וּבֵרֵאתָ לְךָ שָׁם, בְּאֶרֶץ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הַפְּרִזִּי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וְהָרְפָאִים:  כִּי-אָץ לְךָ, הַר-אֶפְרָיִם.  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טז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וַיֹּאמְרוּ בְּנֵי יוֹסֵף, לֹא-יִמָּצֵא לָנוּ הָהָר; וְרֶכֶב בַּרְזֶל, בְּכָל-הַכְּנַעֲנִי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הַיֹּשֵׁב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בְּאֶרֶץ-הָעֵמֶק, לַאֲשֶׁר בְּבֵית-שְׁאָן וּבְנוֹתֶיהָ, וְלַאֲשֶׁר בְּעֵמֶק יִזְרְעֶאל.  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וַיֹּאמֶר יְהוֹשֻׁעַ אֶל-בֵּית יוֹסֵף, לְאֶפְרַיִם וְלִמְנַשֶּׁה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לֵאמֹר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:  עַם-רַב אַתָּה,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וְכֹחַ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גָּדוֹל לָךְ--לֹא-יִהְיֶה לְךָ, גּוֹרָל אֶחָד.  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יז</w:t>
      </w:r>
      <w:proofErr w:type="spellEnd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,</w:t>
      </w:r>
      <w:proofErr w:type="spellStart"/>
      <w:r w:rsidRPr="000F1286">
        <w:rPr>
          <w:rFonts w:cs="David" w:hint="cs"/>
          <w:b/>
          <w:bCs/>
          <w:color w:val="000000"/>
          <w:sz w:val="26"/>
          <w:szCs w:val="26"/>
          <w:rtl/>
        </w:rPr>
        <w:t>יח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 xml:space="preserve"> כִּי הַר יִהְיֶה-לָּךְ, כִּי-יַעַר הוּא, וּבֵרֵאתוֹ, וְהָיָה לְךָ </w:t>
      </w:r>
      <w:proofErr w:type="spellStart"/>
      <w:r w:rsidRPr="000F1286">
        <w:rPr>
          <w:rFonts w:cs="David" w:hint="cs"/>
          <w:color w:val="000000"/>
          <w:sz w:val="26"/>
          <w:szCs w:val="26"/>
          <w:rtl/>
        </w:rPr>
        <w:t>תֹּצְאֹתָיו</w:t>
      </w:r>
      <w:proofErr w:type="spellEnd"/>
      <w:r w:rsidRPr="000F1286">
        <w:rPr>
          <w:rFonts w:cs="David" w:hint="cs"/>
          <w:color w:val="000000"/>
          <w:sz w:val="26"/>
          <w:szCs w:val="26"/>
          <w:rtl/>
        </w:rPr>
        <w:t>:  כִּי-תוֹרִישׁ אֶת-הַכְּנַעֲנִי, כִּי רֶכֶב בַּרְזֶל לוֹ--כִּי חָזָק, הוּא.  {פ}</w:t>
      </w:r>
    </w:p>
    <w:p w:rsidR="00691C05" w:rsidRDefault="00691C05" w:rsidP="000F1286">
      <w:pPr>
        <w:bidi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6D0821" w:rsidRDefault="006D0821" w:rsidP="00964E41">
      <w:pPr>
        <w:bidi/>
        <w:ind w:left="-243"/>
        <w:jc w:val="left"/>
        <w:rPr>
          <w:rFonts w:ascii="Arial" w:hAnsi="Arial" w:cs="Arial"/>
          <w:b/>
          <w:bCs/>
          <w:sz w:val="30"/>
          <w:szCs w:val="30"/>
          <w:rtl/>
        </w:rPr>
      </w:pPr>
    </w:p>
    <w:p w:rsidR="00964E41" w:rsidRDefault="00964E41" w:rsidP="006D0821">
      <w:pPr>
        <w:bidi/>
        <w:ind w:left="-243"/>
        <w:jc w:val="left"/>
        <w:rPr>
          <w:rFonts w:ascii="Arial" w:hAnsi="Arial" w:cs="Arial"/>
          <w:b/>
          <w:bCs/>
          <w:i/>
          <w:iCs/>
          <w:sz w:val="40"/>
          <w:szCs w:val="40"/>
          <w:rtl/>
        </w:rPr>
      </w:pPr>
      <w:r>
        <w:rPr>
          <w:rFonts w:ascii="Arial" w:hAnsi="Arial" w:cs="Arial" w:hint="cs"/>
          <w:b/>
          <w:bCs/>
          <w:i/>
          <w:iCs/>
          <w:sz w:val="40"/>
          <w:szCs w:val="40"/>
          <w:rtl/>
        </w:rPr>
        <w:t>בעיות היער והכנעני</w:t>
      </w:r>
    </w:p>
    <w:p w:rsidR="00964E41" w:rsidRPr="00964E41" w:rsidRDefault="00964E41" w:rsidP="00964E41">
      <w:pPr>
        <w:bidi/>
        <w:ind w:left="-243"/>
        <w:jc w:val="left"/>
        <w:rPr>
          <w:rFonts w:ascii="Arial" w:hAnsi="Arial" w:cs="Arial"/>
          <w:b/>
          <w:bCs/>
          <w:i/>
          <w:iCs/>
          <w:sz w:val="16"/>
          <w:szCs w:val="16"/>
          <w:rtl/>
        </w:rPr>
      </w:pPr>
    </w:p>
    <w:p w:rsidR="00964E41" w:rsidRDefault="00964E41" w:rsidP="00964E41">
      <w:pPr>
        <w:bidi/>
        <w:ind w:left="-243" w:right="-142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1) שבטי אפרים ומנשה היו שבטים גדולים או קטנים?(יד) __________</w:t>
      </w:r>
    </w:p>
    <w:p w:rsidR="00964E41" w:rsidRDefault="00964E41" w:rsidP="00964E4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2) שבטי אפרים ומנשה התקשו לישב את נחלתם כי בהר היה(</w:t>
      </w:r>
      <w:proofErr w:type="spellStart"/>
      <w:r>
        <w:rPr>
          <w:rFonts w:ascii="Arial" w:hAnsi="Arial" w:cs="Arial" w:hint="cs"/>
          <w:sz w:val="32"/>
          <w:szCs w:val="32"/>
          <w:rtl/>
        </w:rPr>
        <w:t>טו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</w:t>
      </w:r>
    </w:p>
    <w:p w:rsidR="00964E41" w:rsidRDefault="00964E41" w:rsidP="00964E4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ובעמק ישבו ה(</w:t>
      </w:r>
      <w:proofErr w:type="spellStart"/>
      <w:r>
        <w:rPr>
          <w:rFonts w:ascii="Arial" w:hAnsi="Arial" w:cs="Arial" w:hint="cs"/>
          <w:sz w:val="32"/>
          <w:szCs w:val="32"/>
          <w:rtl/>
        </w:rPr>
        <w:t>טז</w:t>
      </w:r>
      <w:proofErr w:type="spellEnd"/>
      <w:r>
        <w:rPr>
          <w:rFonts w:ascii="Arial" w:hAnsi="Arial" w:cs="Arial" w:hint="cs"/>
          <w:sz w:val="32"/>
          <w:szCs w:val="32"/>
          <w:rtl/>
        </w:rPr>
        <w:t>) ___________  עם רכב ____________.</w:t>
      </w:r>
    </w:p>
    <w:p w:rsidR="00964E41" w:rsidRDefault="00964E41" w:rsidP="00964E4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3) שבטי אפרים ומנשה פנו ליהושע ויהושע השיב להם תשובות לשני הבעיות. (</w:t>
      </w:r>
      <w:proofErr w:type="spellStart"/>
      <w:r>
        <w:rPr>
          <w:rFonts w:ascii="Arial" w:hAnsi="Arial" w:cs="Arial" w:hint="cs"/>
          <w:sz w:val="32"/>
          <w:szCs w:val="32"/>
          <w:rtl/>
        </w:rPr>
        <w:t>יח</w:t>
      </w:r>
      <w:proofErr w:type="spellEnd"/>
      <w:r>
        <w:rPr>
          <w:rFonts w:ascii="Arial" w:hAnsi="Arial" w:cs="Arial" w:hint="cs"/>
          <w:sz w:val="32"/>
          <w:szCs w:val="32"/>
          <w:rtl/>
        </w:rPr>
        <w:t>)</w:t>
      </w:r>
    </w:p>
    <w:p w:rsidR="00964E41" w:rsidRDefault="00964E41" w:rsidP="00964E4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מתחו קו בין הבעיה שהעלו השבטים לתשובה שנתן יהושע:</w:t>
      </w:r>
    </w:p>
    <w:p w:rsidR="00964E41" w:rsidRDefault="00964E41" w:rsidP="00964E4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</w:p>
    <w:p w:rsidR="00964E41" w:rsidRPr="00A45D8B" w:rsidRDefault="00964E41" w:rsidP="00964E41">
      <w:pPr>
        <w:bidi/>
        <w:ind w:left="-243"/>
        <w:jc w:val="left"/>
        <w:rPr>
          <w:rFonts w:ascii="Arial" w:hAnsi="Arial" w:cs="David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         </w:t>
      </w:r>
      <w:r>
        <w:rPr>
          <w:rFonts w:ascii="Arial" w:hAnsi="Arial" w:cs="Narkisim" w:hint="cs"/>
          <w:b/>
          <w:bCs/>
          <w:sz w:val="32"/>
          <w:szCs w:val="32"/>
          <w:rtl/>
        </w:rPr>
        <w:t xml:space="preserve">יש יערות בהרים.                     </w:t>
      </w:r>
      <w:r>
        <w:rPr>
          <w:rFonts w:ascii="Arial" w:hAnsi="Arial" w:cs="David" w:hint="cs"/>
          <w:sz w:val="32"/>
          <w:szCs w:val="32"/>
          <w:rtl/>
        </w:rPr>
        <w:t xml:space="preserve">תלחמו </w:t>
      </w:r>
      <w:r>
        <w:rPr>
          <w:rFonts w:ascii="Arial" w:hAnsi="Arial" w:cs="David"/>
          <w:sz w:val="32"/>
          <w:szCs w:val="32"/>
          <w:rtl/>
        </w:rPr>
        <w:t>–</w:t>
      </w:r>
      <w:r>
        <w:rPr>
          <w:rFonts w:ascii="Arial" w:hAnsi="Arial" w:cs="David" w:hint="cs"/>
          <w:sz w:val="32"/>
          <w:szCs w:val="32"/>
          <w:rtl/>
        </w:rPr>
        <w:t xml:space="preserve"> אתם שבטים גיבורים.</w:t>
      </w:r>
    </w:p>
    <w:p w:rsidR="00964E41" w:rsidRDefault="00964E41" w:rsidP="00964E41">
      <w:pPr>
        <w:bidi/>
        <w:ind w:left="-243"/>
        <w:jc w:val="left"/>
        <w:rPr>
          <w:rFonts w:ascii="Arial" w:hAnsi="Arial" w:cs="Narkisim"/>
          <w:b/>
          <w:bCs/>
          <w:sz w:val="32"/>
          <w:szCs w:val="32"/>
          <w:rtl/>
        </w:rPr>
      </w:pPr>
      <w:r>
        <w:rPr>
          <w:rFonts w:ascii="Arial" w:hAnsi="Arial" w:cs="Narkisim" w:hint="cs"/>
          <w:b/>
          <w:bCs/>
          <w:sz w:val="32"/>
          <w:szCs w:val="32"/>
          <w:rtl/>
        </w:rPr>
        <w:t xml:space="preserve"> </w:t>
      </w:r>
    </w:p>
    <w:p w:rsidR="00964E41" w:rsidRPr="00A45D8B" w:rsidRDefault="00964E41" w:rsidP="00964E41">
      <w:pPr>
        <w:bidi/>
        <w:ind w:left="-243"/>
        <w:jc w:val="left"/>
        <w:rPr>
          <w:rFonts w:ascii="Arial" w:hAnsi="Arial" w:cs="Narkisim"/>
          <w:b/>
          <w:bCs/>
          <w:sz w:val="32"/>
          <w:szCs w:val="32"/>
          <w:rtl/>
        </w:rPr>
      </w:pPr>
      <w:r>
        <w:rPr>
          <w:rFonts w:ascii="Arial" w:hAnsi="Arial" w:cs="Narkisim" w:hint="cs"/>
          <w:b/>
          <w:bCs/>
          <w:sz w:val="32"/>
          <w:szCs w:val="32"/>
          <w:rtl/>
        </w:rPr>
        <w:t xml:space="preserve">            הכנעני יושב בעמק.                   </w:t>
      </w:r>
      <w:r w:rsidRPr="00A45D8B">
        <w:rPr>
          <w:rFonts w:ascii="Arial" w:hAnsi="Arial" w:cs="David" w:hint="cs"/>
          <w:sz w:val="32"/>
          <w:szCs w:val="32"/>
          <w:rtl/>
        </w:rPr>
        <w:t>תכרתו את היערות.</w:t>
      </w:r>
    </w:p>
    <w:p w:rsidR="006D0821" w:rsidRDefault="00964E41" w:rsidP="006D082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      </w:t>
      </w:r>
      <w:r w:rsidR="006D0821">
        <w:rPr>
          <w:rFonts w:ascii="Arial" w:hAnsi="Arial" w:cs="Arial" w:hint="cs"/>
          <w:sz w:val="32"/>
          <w:szCs w:val="32"/>
          <w:rtl/>
        </w:rPr>
        <w:t xml:space="preserve">      </w:t>
      </w:r>
    </w:p>
    <w:p w:rsidR="006D0821" w:rsidRDefault="006D0821" w:rsidP="006D082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4) לימוד חשוב אנו לומדים מתשובתו של יהושע</w:t>
      </w:r>
      <w:proofErr w:type="spellStart"/>
      <w:r>
        <w:rPr>
          <w:rFonts w:ascii="Arial" w:hAnsi="Arial" w:cs="Arial" w:hint="cs"/>
          <w:sz w:val="32"/>
          <w:szCs w:val="32"/>
          <w:rtl/>
        </w:rPr>
        <w:t>.</w:t>
      </w:r>
      <w:r>
        <w:rPr>
          <w:rFonts w:ascii="Arial" w:hAnsi="Arial" w:cs="Arial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r>
        <w:rPr>
          <w:rFonts w:ascii="Arial" w:hAnsi="Arial" w:cs="Arial" w:hint="cs"/>
          <w:sz w:val="32"/>
          <w:szCs w:val="32"/>
          <w:rtl/>
        </w:rPr>
        <w:softHyphen/>
      </w:r>
      <w:proofErr w:type="spellEnd"/>
      <w:r>
        <w:rPr>
          <w:rFonts w:ascii="Arial" w:hAnsi="Arial" w:cs="Arial" w:hint="cs"/>
          <w:sz w:val="32"/>
          <w:szCs w:val="32"/>
          <w:rtl/>
        </w:rPr>
        <w:softHyphen/>
      </w:r>
    </w:p>
    <w:p w:rsidR="006D0821" w:rsidRDefault="006D0821" w:rsidP="006D0821">
      <w:pPr>
        <w:bidi/>
        <w:ind w:left="-243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גם בדורות שלנו יש לנו הרבה בעיות לרשת את הארץ: צריך לעבוד קשה ויש פה ערבים שלא רוצים שנירש את הארץ. בפסוקים אלו יהושע מלמד אותנו מה היא הדרך לרשת את ארץ-ישראל.</w:t>
      </w:r>
    </w:p>
    <w:p w:rsidR="006D0821" w:rsidRPr="00AB3306" w:rsidRDefault="006D0821" w:rsidP="006D0821">
      <w:pPr>
        <w:bidi/>
        <w:ind w:left="-244"/>
        <w:jc w:val="left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    מה מלמדנו יהושע? </w:t>
      </w:r>
      <w:r w:rsidRPr="006C0891">
        <w:rPr>
          <w:rFonts w:ascii="Arial" w:hAnsi="Arial" w:cs="Arial" w:hint="cs"/>
          <w:sz w:val="32"/>
          <w:szCs w:val="32"/>
          <w:rtl/>
        </w:rPr>
        <w:t>__________________________________</w:t>
      </w:r>
      <w:r>
        <w:rPr>
          <w:rFonts w:ascii="Arial" w:hAnsi="Arial" w:cs="Arial" w:hint="cs"/>
          <w:sz w:val="32"/>
          <w:szCs w:val="32"/>
          <w:rtl/>
        </w:rPr>
        <w:t xml:space="preserve"> </w:t>
      </w:r>
      <w:r w:rsidRPr="006C0891">
        <w:rPr>
          <w:rFonts w:ascii="Arial" w:hAnsi="Arial" w:cs="Arial" w:hint="cs"/>
          <w:sz w:val="32"/>
          <w:szCs w:val="32"/>
          <w:rtl/>
        </w:rPr>
        <w:t>__________________________________________________________________________________________________</w:t>
      </w:r>
    </w:p>
    <w:p w:rsidR="00964E41" w:rsidRDefault="00964E41" w:rsidP="006D0821">
      <w:pPr>
        <w:bidi/>
        <w:ind w:left="0"/>
        <w:rPr>
          <w:rFonts w:cs="Guttman Yad-Brush"/>
          <w:sz w:val="18"/>
          <w:szCs w:val="18"/>
          <w:rtl/>
        </w:rPr>
      </w:pPr>
    </w:p>
    <w:p w:rsidR="00B403CA" w:rsidRPr="007A43C3" w:rsidRDefault="007A43C3" w:rsidP="00964E41">
      <w:pPr>
        <w:bidi/>
        <w:ind w:left="0"/>
        <w:jc w:val="center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390EF6" w:rsidRDefault="00390EF6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964E41">
      <w:pPr>
        <w:bidi/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D43D31" w:rsidRDefault="00D43D31" w:rsidP="00D43D31">
      <w:pPr>
        <w:bidi/>
        <w:jc w:val="left"/>
        <w:rPr>
          <w:rFonts w:ascii="Arial" w:hAnsi="Arial" w:cs="Arial"/>
          <w:sz w:val="32"/>
          <w:szCs w:val="32"/>
          <w:rtl/>
        </w:rPr>
      </w:pPr>
      <w:bookmarkStart w:id="0" w:name="_GoBack"/>
      <w:bookmarkEnd w:id="0"/>
    </w:p>
    <w:p w:rsidR="00991654" w:rsidRDefault="00DE6150" w:rsidP="00991654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rtl/>
        </w:rPr>
        <w:t>לפניך מפת הנחלות:</w:t>
      </w: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15264B" w:rsidP="0015264B">
      <w:pPr>
        <w:pStyle w:val="a5"/>
        <w:bidi/>
        <w:ind w:left="968"/>
        <w:rPr>
          <w:rFonts w:asciiTheme="minorBidi" w:hAnsiTheme="minorBidi" w:hint="cs"/>
          <w:b/>
          <w:bCs/>
          <w:sz w:val="36"/>
          <w:szCs w:val="36"/>
          <w:rtl/>
        </w:rPr>
      </w:pPr>
      <w:r w:rsidRPr="00DE6150">
        <w:rPr>
          <w:rFonts w:asciiTheme="minorBidi" w:hAnsiTheme="minorBidi"/>
          <w:b/>
          <w:bCs/>
          <w:noProof/>
          <w:sz w:val="36"/>
          <w:szCs w:val="3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pt;margin-top:15.65pt;width:388.15pt;height:424.5pt;z-index:251660288;mso-width-relative:margin;mso-height-relative:margin" strokecolor="black [3213]" strokeweight="4.5pt">
            <v:stroke linestyle="thickThin"/>
            <v:textbox>
              <w:txbxContent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15264B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צפון</w:t>
                  </w: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מזרח                                                                             מערב</w:t>
                  </w: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DE6150" w:rsidRDefault="00DE6150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left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ind w:left="0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  <w:p w:rsidR="0015264B" w:rsidRPr="0015264B" w:rsidRDefault="0015264B" w:rsidP="0015264B">
                  <w:pPr>
                    <w:bidi/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דרום</w:t>
                  </w:r>
                </w:p>
              </w:txbxContent>
            </v:textbox>
          </v:shape>
        </w:pict>
      </w:r>
      <w:r>
        <w:rPr>
          <w:rFonts w:asciiTheme="minorBidi" w:hAnsiTheme="minorBidi" w:hint="cs"/>
          <w:b/>
          <w:bCs/>
          <w:sz w:val="36"/>
          <w:szCs w:val="36"/>
          <w:rtl/>
        </w:rPr>
        <w:t xml:space="preserve">             </w:t>
      </w:r>
    </w:p>
    <w:p w:rsidR="00DE6150" w:rsidRDefault="0015264B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1.4pt;margin-top:9pt;width:0;height:14.95pt;flip:y;z-index:251661312" o:connectortype="straight" strokeweight="1.5pt">
            <v:stroke endarrow="block"/>
            <w10:wrap anchorx="page"/>
          </v:shape>
        </w:pict>
      </w: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15264B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 id="_x0000_s1029" type="#_x0000_t32" style="position:absolute;left:0;text-align:left;margin-left:57.75pt;margin-top:4.1pt;width:22.45pt;height:0;flip:x;z-index:251663360" o:connectortype="straight" strokecolor="black [3213]" strokeweight="2.25pt">
            <v:stroke endarrow="block"/>
            <w10:wrap anchorx="page"/>
          </v:shape>
        </w:pict>
      </w: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 id="_x0000_s1028" type="#_x0000_t32" style="position:absolute;left:0;text-align:left;margin-left:395.3pt;margin-top:4.1pt;width:25.25pt;height:.95pt;z-index:251662336" o:connectortype="straight" strokeweight="1.5pt">
            <v:stroke endarrow="block"/>
            <w10:wrap anchorx="page"/>
          </v:shape>
        </w:pict>
      </w: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DE6150" w:rsidRDefault="00DE6150" w:rsidP="00DE6150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15264B" w:rsidRDefault="0015264B" w:rsidP="0015264B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15264B" w:rsidRDefault="0015264B" w:rsidP="0015264B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noProof/>
          <w:sz w:val="36"/>
          <w:szCs w:val="36"/>
          <w:rtl/>
        </w:rPr>
        <w:pict>
          <v:shape id="_x0000_s1030" type="#_x0000_t32" style="position:absolute;left:0;text-align:left;margin-left:216.7pt;margin-top:12.35pt;width:0;height:15.9pt;z-index:251664384" o:connectortype="straight" strokecolor="black [3213]" strokeweight="2.25pt">
            <v:stroke endarrow="block"/>
            <w10:wrap anchorx="page"/>
          </v:shape>
        </w:pict>
      </w:r>
    </w:p>
    <w:p w:rsidR="0015264B" w:rsidRDefault="0015264B" w:rsidP="0015264B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15264B" w:rsidRDefault="0015264B" w:rsidP="0015264B">
      <w:pPr>
        <w:pStyle w:val="a5"/>
        <w:bidi/>
        <w:ind w:left="968"/>
        <w:jc w:val="left"/>
        <w:rPr>
          <w:rFonts w:asciiTheme="minorBidi" w:hAnsiTheme="minorBidi" w:hint="cs"/>
          <w:b/>
          <w:bCs/>
          <w:sz w:val="36"/>
          <w:szCs w:val="36"/>
          <w:rtl/>
        </w:rPr>
      </w:pPr>
    </w:p>
    <w:p w:rsidR="0015264B" w:rsidRDefault="0015264B" w:rsidP="0015264B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איזה שבט קיבל נחלה צפונית יותר: אפרים או מנשה? _________</w:t>
      </w:r>
    </w:p>
    <w:p w:rsidR="0015264B" w:rsidRDefault="0015264B" w:rsidP="0015264B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מי השכנים של אפרים מדרום? _______ ו_________</w:t>
      </w:r>
    </w:p>
    <w:p w:rsidR="0015264B" w:rsidRDefault="0015264B" w:rsidP="0015264B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מי השכנים של מנשה מצפון? ________ ו_________</w:t>
      </w:r>
    </w:p>
    <w:p w:rsidR="0015264B" w:rsidRDefault="0015264B" w:rsidP="0015264B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איזה נחל משמש גבול של אפרים ומנשה ממזרח? ______</w:t>
      </w:r>
    </w:p>
    <w:p w:rsidR="0015264B" w:rsidRPr="0015264B" w:rsidRDefault="0015264B" w:rsidP="0015264B">
      <w:pPr>
        <w:pStyle w:val="a5"/>
        <w:numPr>
          <w:ilvl w:val="0"/>
          <w:numId w:val="16"/>
        </w:numPr>
        <w:bidi/>
        <w:jc w:val="left"/>
        <w:rPr>
          <w:rFonts w:asciiTheme="minorBidi" w:hAnsiTheme="minorBidi" w:hint="cs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מה נמצא ממערב לנחלות אפרים ומנשה? ____________</w:t>
      </w:r>
    </w:p>
    <w:sectPr w:rsidR="0015264B" w:rsidRPr="0015264B" w:rsidSect="00964E41">
      <w:pgSz w:w="11906" w:h="16838"/>
      <w:pgMar w:top="1276" w:right="1800" w:bottom="709" w:left="1276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6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9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2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4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7EA2DCD"/>
    <w:multiLevelType w:val="hybridMultilevel"/>
    <w:tmpl w:val="D4C66FD2"/>
    <w:lvl w:ilvl="0" w:tplc="B4A49830">
      <w:start w:val="1"/>
      <w:numFmt w:val="decimal"/>
      <w:lvlText w:val="%1."/>
      <w:lvlJc w:val="left"/>
      <w:pPr>
        <w:ind w:left="1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8" w:hanging="360"/>
      </w:pPr>
    </w:lvl>
    <w:lvl w:ilvl="2" w:tplc="0409001B" w:tentative="1">
      <w:start w:val="1"/>
      <w:numFmt w:val="lowerRoman"/>
      <w:lvlText w:val="%3."/>
      <w:lvlJc w:val="right"/>
      <w:pPr>
        <w:ind w:left="2768" w:hanging="180"/>
      </w:pPr>
    </w:lvl>
    <w:lvl w:ilvl="3" w:tplc="0409000F" w:tentative="1">
      <w:start w:val="1"/>
      <w:numFmt w:val="decimal"/>
      <w:lvlText w:val="%4."/>
      <w:lvlJc w:val="left"/>
      <w:pPr>
        <w:ind w:left="3488" w:hanging="360"/>
      </w:pPr>
    </w:lvl>
    <w:lvl w:ilvl="4" w:tplc="04090019" w:tentative="1">
      <w:start w:val="1"/>
      <w:numFmt w:val="lowerLetter"/>
      <w:lvlText w:val="%5."/>
      <w:lvlJc w:val="left"/>
      <w:pPr>
        <w:ind w:left="4208" w:hanging="360"/>
      </w:pPr>
    </w:lvl>
    <w:lvl w:ilvl="5" w:tplc="0409001B" w:tentative="1">
      <w:start w:val="1"/>
      <w:numFmt w:val="lowerRoman"/>
      <w:lvlText w:val="%6."/>
      <w:lvlJc w:val="right"/>
      <w:pPr>
        <w:ind w:left="4928" w:hanging="180"/>
      </w:pPr>
    </w:lvl>
    <w:lvl w:ilvl="6" w:tplc="0409000F" w:tentative="1">
      <w:start w:val="1"/>
      <w:numFmt w:val="decimal"/>
      <w:lvlText w:val="%7."/>
      <w:lvlJc w:val="left"/>
      <w:pPr>
        <w:ind w:left="5648" w:hanging="360"/>
      </w:pPr>
    </w:lvl>
    <w:lvl w:ilvl="7" w:tplc="04090019" w:tentative="1">
      <w:start w:val="1"/>
      <w:numFmt w:val="lowerLetter"/>
      <w:lvlText w:val="%8."/>
      <w:lvlJc w:val="left"/>
      <w:pPr>
        <w:ind w:left="6368" w:hanging="360"/>
      </w:pPr>
    </w:lvl>
    <w:lvl w:ilvl="8" w:tplc="0409001B" w:tentative="1">
      <w:start w:val="1"/>
      <w:numFmt w:val="lowerRoman"/>
      <w:lvlText w:val="%9."/>
      <w:lvlJc w:val="right"/>
      <w:pPr>
        <w:ind w:left="7088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13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  <w:num w:numId="11">
    <w:abstractNumId w:val="5"/>
  </w:num>
  <w:num w:numId="12">
    <w:abstractNumId w:val="9"/>
  </w:num>
  <w:num w:numId="13">
    <w:abstractNumId w:val="8"/>
  </w:num>
  <w:num w:numId="14">
    <w:abstractNumId w:val="14"/>
  </w:num>
  <w:num w:numId="15">
    <w:abstractNumId w:val="2"/>
  </w:num>
  <w:num w:numId="16">
    <w:abstractNumId w:val="1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91319"/>
    <w:rsid w:val="000C27D6"/>
    <w:rsid w:val="000E301A"/>
    <w:rsid w:val="000F1286"/>
    <w:rsid w:val="00121E21"/>
    <w:rsid w:val="0015264B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E71E2"/>
    <w:rsid w:val="003F638C"/>
    <w:rsid w:val="0041788E"/>
    <w:rsid w:val="0042233D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6D0821"/>
    <w:rsid w:val="00754EED"/>
    <w:rsid w:val="007701B6"/>
    <w:rsid w:val="007A0BC6"/>
    <w:rsid w:val="007A43C3"/>
    <w:rsid w:val="00802665"/>
    <w:rsid w:val="008040AB"/>
    <w:rsid w:val="0082270D"/>
    <w:rsid w:val="00842F03"/>
    <w:rsid w:val="00870117"/>
    <w:rsid w:val="009221B5"/>
    <w:rsid w:val="00926C12"/>
    <w:rsid w:val="00935DE0"/>
    <w:rsid w:val="00964E41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B6D34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84197"/>
    <w:rsid w:val="00D84B72"/>
    <w:rsid w:val="00D96420"/>
    <w:rsid w:val="00DE0101"/>
    <w:rsid w:val="00DE6150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none [3213]"/>
    </o:shapedefaults>
    <o:shapelayout v:ext="edit">
      <o:idmap v:ext="edit" data="1"/>
      <o:rules v:ext="edit">
        <o:r id="V:Rule2" type="connector" idref="#_x0000_s1027"/>
        <o:r id="V:Rule4" type="connector" idref="#_x0000_s1028"/>
        <o:r id="V:Rule6" type="connector" idref="#_x0000_s1029"/>
        <o:r id="V:Rule8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BC186-427B-4287-8AFC-6E3A75D33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578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5</cp:revision>
  <dcterms:created xsi:type="dcterms:W3CDTF">2010-11-22T20:29:00Z</dcterms:created>
  <dcterms:modified xsi:type="dcterms:W3CDTF">2010-11-23T10:37:00Z</dcterms:modified>
</cp:coreProperties>
</file>