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3B" w:rsidRPr="00BB063B" w:rsidRDefault="00935DE0" w:rsidP="00BB063B">
      <w:pPr>
        <w:bidi/>
        <w:jc w:val="center"/>
        <w:rPr>
          <w:color w:val="000000"/>
          <w:sz w:val="36"/>
          <w:szCs w:val="36"/>
        </w:rPr>
      </w:pPr>
      <w:r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יום  ,  בחשון</w:t>
      </w:r>
      <w:r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7" w:anchor="יהושע פרק-ט!" w:history="1">
        <w:r w:rsidR="00BB063B" w:rsidRPr="00BB063B">
          <w:rPr>
            <w:rStyle w:val="Hyperlink"/>
            <w:b/>
            <w:bCs/>
            <w:sz w:val="36"/>
            <w:szCs w:val="36"/>
            <w:rtl/>
          </w:rPr>
          <w:t>יהושע פרק-ט</w:t>
        </w:r>
      </w:hyperlink>
    </w:p>
    <w:bookmarkStart w:id="0" w:name="יהושעBפרק-ט-{א}"/>
    <w:bookmarkEnd w:id="0"/>
    <w:p w:rsidR="00BB063B" w:rsidRPr="00BB063B" w:rsidRDefault="00BB063B" w:rsidP="00BB063B">
      <w:pPr>
        <w:pStyle w:val="NormalWeb"/>
        <w:bidi/>
        <w:spacing w:before="0" w:beforeAutospacing="0" w:after="0" w:afterAutospacing="0"/>
        <w:rPr>
          <w:rFonts w:asciiTheme="majorBidi" w:hAnsiTheme="majorBidi" w:cstheme="majorBidi" w:hint="cs"/>
          <w:b/>
          <w:bCs/>
          <w:color w:val="000000"/>
          <w:rtl/>
        </w:rPr>
      </w:pPr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פרק-ט-{א}!"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{א}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וַיְהִי כִשְׁמֹעַ כָּל הַמְּלָכִים אֲשֶׁר בְּעֵבֶר הַיַּרְדֵּן בָּהָר וּבַשְּׁפֵלָה וּבְכֹל חוֹף הַיָּם הַגָּדוֹל אֶל מוּל הַלְּבָנוֹן </w:t>
      </w:r>
      <w:proofErr w:type="spellStart"/>
      <w:r w:rsidRPr="00BB063B">
        <w:rPr>
          <w:color w:val="000000"/>
          <w:rtl/>
        </w:rPr>
        <w:t>הַחִתִּי</w:t>
      </w:r>
      <w:proofErr w:type="spellEnd"/>
      <w:r w:rsidRPr="00BB063B">
        <w:rPr>
          <w:color w:val="000000"/>
          <w:rtl/>
        </w:rPr>
        <w:t xml:space="preserve"> </w:t>
      </w:r>
      <w:proofErr w:type="spellStart"/>
      <w:r w:rsidRPr="00BB063B">
        <w:rPr>
          <w:color w:val="000000"/>
          <w:rtl/>
        </w:rPr>
        <w:t>וְהָאֱמֹרִי</w:t>
      </w:r>
      <w:proofErr w:type="spellEnd"/>
      <w:r w:rsidRPr="00BB063B">
        <w:rPr>
          <w:color w:val="000000"/>
          <w:rtl/>
        </w:rPr>
        <w:t xml:space="preserve"> הַכְּנַעֲנִי </w:t>
      </w:r>
      <w:proofErr w:type="spellStart"/>
      <w:r w:rsidRPr="00BB063B">
        <w:rPr>
          <w:color w:val="000000"/>
          <w:rtl/>
        </w:rPr>
        <w:t>הַפְּרִזִּי</w:t>
      </w:r>
      <w:proofErr w:type="spellEnd"/>
      <w:r w:rsidRPr="00BB063B">
        <w:rPr>
          <w:color w:val="000000"/>
          <w:rtl/>
        </w:rPr>
        <w:t xml:space="preserve"> </w:t>
      </w:r>
      <w:proofErr w:type="spellStart"/>
      <w:r w:rsidRPr="00BB063B">
        <w:rPr>
          <w:color w:val="000000"/>
          <w:rtl/>
        </w:rPr>
        <w:t>הַחִוִּי</w:t>
      </w:r>
      <w:proofErr w:type="spellEnd"/>
      <w:r w:rsidRPr="00BB063B">
        <w:rPr>
          <w:color w:val="000000"/>
          <w:rtl/>
        </w:rPr>
        <w:t xml:space="preserve"> וְהַיְבוּסִי: </w:t>
      </w:r>
      <w:bookmarkStart w:id="1" w:name="יהושעBפרק-ט-{ב}"/>
      <w:bookmarkEnd w:id="1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פרק-ט-{ב}!"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{ב}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וַיִּתְקַבְּצוּ יַחְדָּו </w:t>
      </w:r>
      <w:proofErr w:type="spellStart"/>
      <w:r w:rsidRPr="00BB063B">
        <w:rPr>
          <w:color w:val="000000"/>
          <w:rtl/>
        </w:rPr>
        <w:t>לְהִלָּחֵם</w:t>
      </w:r>
      <w:proofErr w:type="spellEnd"/>
      <w:r w:rsidRPr="00BB063B">
        <w:rPr>
          <w:color w:val="000000"/>
          <w:rtl/>
        </w:rPr>
        <w:t xml:space="preserve"> עִם יְהוֹשֻׁעַ וְעִם יִשְׂרָאֵל פֶּה אֶחָד: </w:t>
      </w:r>
      <w:bookmarkStart w:id="2" w:name="יהושעBפרק-ט-{ג}"/>
      <w:bookmarkEnd w:id="2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פרק-ט-{ג}!"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{ג}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וְיֹשְׁבֵי גִבְעוֹן שָׁמְעוּ אֵת אֲשֶׁר עָשָׂה יְהוֹשֻׁעַ לִירִיחוֹ וְלָעָי: </w:t>
      </w:r>
      <w:bookmarkStart w:id="3" w:name="יהושעBפרק-ט-{ד}"/>
      <w:bookmarkEnd w:id="3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פרק-ט-{ד}!"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{ד}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וַיַּעֲשׂוּ גַם הֵמָּה בְּעָרְמָה וַיֵּלְכוּ </w:t>
      </w:r>
      <w:proofErr w:type="spellStart"/>
      <w:r w:rsidRPr="00BB063B">
        <w:rPr>
          <w:color w:val="000000"/>
          <w:rtl/>
        </w:rPr>
        <w:t>וַיִּצְטַיָּרו</w:t>
      </w:r>
      <w:proofErr w:type="spellEnd"/>
      <w:r w:rsidRPr="00BB063B">
        <w:rPr>
          <w:color w:val="000000"/>
          <w:rtl/>
        </w:rPr>
        <w:t xml:space="preserve">ּ </w:t>
      </w:r>
      <w:proofErr w:type="spellStart"/>
      <w:r w:rsidRPr="00BB063B">
        <w:rPr>
          <w:color w:val="000000"/>
          <w:rtl/>
        </w:rPr>
        <w:t>וַיִּקְחו</w:t>
      </w:r>
      <w:proofErr w:type="spellEnd"/>
      <w:r w:rsidRPr="00BB063B">
        <w:rPr>
          <w:color w:val="000000"/>
          <w:rtl/>
        </w:rPr>
        <w:t xml:space="preserve">ּ שַׂקִּים בָּלִים לַחֲמוֹרֵיהֶם וְנֹאדוֹת יַיִן בָּלִים וּמְבֻקָּעִים וּמְצֹרָרִים: </w:t>
      </w:r>
      <w:bookmarkStart w:id="4" w:name="יהושעBפרק-ט-{ה}"/>
      <w:bookmarkEnd w:id="4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פרק-ט-{ה}!"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{ה}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וּנְעָלוֹת בָּלוֹת </w:t>
      </w:r>
      <w:proofErr w:type="spellStart"/>
      <w:r w:rsidRPr="00BB063B">
        <w:rPr>
          <w:color w:val="000000"/>
          <w:rtl/>
        </w:rPr>
        <w:t>וּמְטֻלָּאוֹת</w:t>
      </w:r>
      <w:proofErr w:type="spellEnd"/>
      <w:r w:rsidRPr="00BB063B">
        <w:rPr>
          <w:color w:val="000000"/>
          <w:rtl/>
        </w:rPr>
        <w:t xml:space="preserve"> בְּרַגְלֵיהֶם וּשְׂלָמוֹת בָּלוֹת עֲלֵיהֶם וְכֹל לֶחֶם </w:t>
      </w:r>
      <w:proofErr w:type="spellStart"/>
      <w:r w:rsidRPr="00BB063B">
        <w:rPr>
          <w:color w:val="000000"/>
          <w:rtl/>
        </w:rPr>
        <w:t>צֵידָם</w:t>
      </w:r>
      <w:proofErr w:type="spellEnd"/>
      <w:r w:rsidRPr="00BB063B">
        <w:rPr>
          <w:color w:val="000000"/>
          <w:rtl/>
        </w:rPr>
        <w:t xml:space="preserve"> יָבֵשׁ הָיָה נִקֻּדִים: </w:t>
      </w:r>
      <w:bookmarkStart w:id="5" w:name="יהושעBפרק-ט-{ו}"/>
      <w:bookmarkEnd w:id="5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פרק-ט-{ו}!"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{ו}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וַיֵּלְכוּ אֶל יְהוֹשֻׁעַ אֶל הַמַּחֲנֶה הַגִּלְגָּל וַיֹּאמְרוּ אֵלָיו וְאֶל אִישׁ יִשְׂרָאֵל מֵאֶרֶץ רְחוֹקָה בָּאנוּ וְעַתָּה כִּרְתוּ לָנוּ בְרִית: </w:t>
      </w:r>
      <w:bookmarkStart w:id="6" w:name="יהושעBפרק-ט-{ז}"/>
      <w:bookmarkEnd w:id="6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פרק-ט-{ז}!"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{ז}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(ויאמרו) וַיֹּאמֶר אִישׁ יִשְׂרָאֵל אֶל </w:t>
      </w:r>
      <w:proofErr w:type="spellStart"/>
      <w:r w:rsidRPr="00BB063B">
        <w:rPr>
          <w:color w:val="000000"/>
          <w:rtl/>
        </w:rPr>
        <w:t>הַחִוִּי</w:t>
      </w:r>
      <w:proofErr w:type="spellEnd"/>
      <w:r w:rsidRPr="00BB063B">
        <w:rPr>
          <w:color w:val="000000"/>
          <w:rtl/>
        </w:rPr>
        <w:t xml:space="preserve"> אוּלַי בְּקִרְבִּי אַתָּה יוֹשֵׁב וְאֵיךְ (אכרות) </w:t>
      </w:r>
      <w:proofErr w:type="spellStart"/>
      <w:r w:rsidRPr="00BB063B">
        <w:rPr>
          <w:color w:val="000000"/>
          <w:rtl/>
        </w:rPr>
        <w:t>אֶכְרָת</w:t>
      </w:r>
      <w:proofErr w:type="spellEnd"/>
      <w:r w:rsidRPr="00BB063B">
        <w:rPr>
          <w:color w:val="000000"/>
          <w:rtl/>
        </w:rPr>
        <w:t xml:space="preserve"> לְךָ בְרִית: </w:t>
      </w:r>
      <w:bookmarkStart w:id="7" w:name="יהושעBפרק-ט-{ח}"/>
      <w:bookmarkEnd w:id="7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פרק-ט-{ח}!"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{ח}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וַיֹּאמְרוּ אֶל יְהוֹשֻׁעַ עֲבָדֶיךָ אֲנָחְנוּ וַיֹּאמֶר </w:t>
      </w:r>
      <w:proofErr w:type="spellStart"/>
      <w:r w:rsidRPr="00BB063B">
        <w:rPr>
          <w:color w:val="000000"/>
          <w:rtl/>
        </w:rPr>
        <w:t>אֲלֵהֶם</w:t>
      </w:r>
      <w:proofErr w:type="spellEnd"/>
      <w:r w:rsidRPr="00BB063B">
        <w:rPr>
          <w:color w:val="000000"/>
          <w:rtl/>
        </w:rPr>
        <w:t xml:space="preserve"> יְהוֹשֻׁעַ מִי אַתֶּם וּמֵאַיִן </w:t>
      </w:r>
      <w:proofErr w:type="spellStart"/>
      <w:r w:rsidRPr="00BB063B">
        <w:rPr>
          <w:color w:val="000000"/>
          <w:rtl/>
        </w:rPr>
        <w:t>תָּבֹאו</w:t>
      </w:r>
      <w:proofErr w:type="spellEnd"/>
      <w:r w:rsidRPr="00BB063B">
        <w:rPr>
          <w:color w:val="000000"/>
          <w:rtl/>
        </w:rPr>
        <w:t xml:space="preserve">ּ: </w:t>
      </w:r>
      <w:bookmarkStart w:id="8" w:name="יהושעBפרק-ט-{ט}"/>
      <w:bookmarkEnd w:id="8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פרק-ט-{ט}!"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{ט}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וַיֹּאמְרוּ אֵלָיו מֵאֶרֶץ רְחוֹקָה מְאֹד בָּאוּ עֲבָדֶיךָ לְשֵׁם יְהוָה </w:t>
      </w:r>
      <w:proofErr w:type="spellStart"/>
      <w:r w:rsidRPr="00BB063B">
        <w:rPr>
          <w:color w:val="000000"/>
          <w:rtl/>
        </w:rPr>
        <w:t>אֱלֹהֶיך</w:t>
      </w:r>
      <w:proofErr w:type="spellEnd"/>
      <w:r w:rsidRPr="00BB063B">
        <w:rPr>
          <w:color w:val="000000"/>
          <w:rtl/>
        </w:rPr>
        <w:t xml:space="preserve">ָ כִּי שָׁמַעְנוּ שָׁמְעוֹ וְאֵת כָּל אֲשֶׁר עָשָׂה בְּמִצְרָיִם: </w:t>
      </w:r>
      <w:bookmarkStart w:id="9" w:name="יהושעBפרק-ט-{י}"/>
      <w:bookmarkEnd w:id="9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פרק-ט-{י}!"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{י}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וְאֵת כָּל אֲשֶׁר עָשָׂה לִשְׁנֵי מַלְכֵי </w:t>
      </w:r>
      <w:proofErr w:type="spellStart"/>
      <w:r w:rsidRPr="00BB063B">
        <w:rPr>
          <w:color w:val="000000"/>
          <w:rtl/>
        </w:rPr>
        <w:t>הָאֱמֹרִי</w:t>
      </w:r>
      <w:proofErr w:type="spellEnd"/>
      <w:r w:rsidRPr="00BB063B">
        <w:rPr>
          <w:color w:val="000000"/>
          <w:rtl/>
        </w:rPr>
        <w:t xml:space="preserve"> אֲשֶׁר בְּעֵבֶר הַיַּרְדֵּן </w:t>
      </w:r>
      <w:proofErr w:type="spellStart"/>
      <w:r w:rsidRPr="00BB063B">
        <w:rPr>
          <w:color w:val="000000"/>
          <w:rtl/>
        </w:rPr>
        <w:t>לְסִיחוֹן</w:t>
      </w:r>
      <w:proofErr w:type="spellEnd"/>
      <w:r w:rsidRPr="00BB063B">
        <w:rPr>
          <w:color w:val="000000"/>
          <w:rtl/>
        </w:rPr>
        <w:t xml:space="preserve"> מֶלֶךְ חֶשְׁבּוֹן וּלְעוֹג מֶלֶךְ הַבָּשָׁן אֲשֶׁר </w:t>
      </w:r>
      <w:proofErr w:type="spellStart"/>
      <w:r w:rsidRPr="00BB063B">
        <w:rPr>
          <w:color w:val="000000"/>
          <w:rtl/>
        </w:rPr>
        <w:t>בְּעַשְׁתָּרוֹת</w:t>
      </w:r>
      <w:proofErr w:type="spellEnd"/>
      <w:r w:rsidRPr="00BB063B">
        <w:rPr>
          <w:color w:val="000000"/>
          <w:rtl/>
        </w:rPr>
        <w:t xml:space="preserve">: </w:t>
      </w:r>
      <w:bookmarkStart w:id="10" w:name="יהושעBפרק-ט-{יא}"/>
      <w:bookmarkEnd w:id="10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פרק-ט-{יא}!"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{יא}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וַיֹּאמְרוּ אֵלֵינוּ </w:t>
      </w:r>
      <w:proofErr w:type="spellStart"/>
      <w:r w:rsidRPr="00BB063B">
        <w:rPr>
          <w:color w:val="000000"/>
          <w:rtl/>
        </w:rPr>
        <w:t>זְקֵינֵינו</w:t>
      </w:r>
      <w:proofErr w:type="spellEnd"/>
      <w:r w:rsidRPr="00BB063B">
        <w:rPr>
          <w:color w:val="000000"/>
          <w:rtl/>
        </w:rPr>
        <w:t xml:space="preserve">ּ וְכָל יֹשְׁבֵי אַרְצֵנוּ </w:t>
      </w:r>
      <w:proofErr w:type="spellStart"/>
      <w:r w:rsidRPr="00BB063B">
        <w:rPr>
          <w:color w:val="000000"/>
          <w:rtl/>
        </w:rPr>
        <w:t>לֵאמֹר</w:t>
      </w:r>
      <w:proofErr w:type="spellEnd"/>
      <w:r w:rsidRPr="00BB063B">
        <w:rPr>
          <w:color w:val="000000"/>
          <w:rtl/>
        </w:rPr>
        <w:t xml:space="preserve"> קְחוּ בְיֶדְכֶם צֵידָה לַדֶּרֶךְ וּלְכוּ לִקְרָאתָם וַאֲמַרְתֶּם אֲלֵיהֶם עַבְדֵיכֶם אֲנַחְנוּ וְעַתָּה כִּרְתוּ לָנוּ בְרִית: </w:t>
      </w:r>
      <w:bookmarkStart w:id="11" w:name="יהושעBפרק-ט-{יב}"/>
      <w:bookmarkEnd w:id="11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פרק-ט-{יב}!"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</w:t>
      </w:r>
      <w:proofErr w:type="spellStart"/>
      <w:r w:rsidRPr="00BB063B">
        <w:rPr>
          <w:rStyle w:val="Hyperlink"/>
          <w:b/>
          <w:bCs/>
          <w:rtl/>
        </w:rPr>
        <w:t>יב</w:t>
      </w:r>
      <w:proofErr w:type="spellEnd"/>
      <w:r w:rsidRPr="00BB063B">
        <w:rPr>
          <w:rStyle w:val="Hyperlink"/>
          <w:b/>
          <w:bCs/>
          <w:rtl/>
        </w:rPr>
        <w:t>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זֶה לַחְמֵנוּ חָם </w:t>
      </w:r>
      <w:proofErr w:type="spellStart"/>
      <w:r w:rsidRPr="00BB063B">
        <w:rPr>
          <w:color w:val="000000"/>
          <w:rtl/>
        </w:rPr>
        <w:t>הִצְטַיַּדְנו</w:t>
      </w:r>
      <w:proofErr w:type="spellEnd"/>
      <w:r w:rsidRPr="00BB063B">
        <w:rPr>
          <w:color w:val="000000"/>
          <w:rtl/>
        </w:rPr>
        <w:t xml:space="preserve">ּ אֹתוֹ מִבָּתֵּינוּ בְּיוֹם צֵאתֵנוּ לָלֶכֶת אֲלֵיכֶם וְעַתָּה הִנֵּה יָבֵשׁ וְהָיָה נִקֻּדִים: </w:t>
      </w:r>
      <w:bookmarkStart w:id="12" w:name="יהושעBפרק-ט-{יג}"/>
      <w:bookmarkEnd w:id="12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פרק-ט-{יג}!"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</w:t>
      </w:r>
      <w:proofErr w:type="spellStart"/>
      <w:r w:rsidRPr="00BB063B">
        <w:rPr>
          <w:rStyle w:val="Hyperlink"/>
          <w:b/>
          <w:bCs/>
          <w:rtl/>
        </w:rPr>
        <w:t>יג</w:t>
      </w:r>
      <w:proofErr w:type="spellEnd"/>
      <w:r w:rsidRPr="00BB063B">
        <w:rPr>
          <w:rStyle w:val="Hyperlink"/>
          <w:b/>
          <w:bCs/>
          <w:rtl/>
        </w:rPr>
        <w:t>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וְאֵלֶּה נֹאדוֹת הַיַּיִן אֲשֶׁר מִלֵּאנוּ חֲדָשִׁים וְהִנֵּה הִתְבַּקָּעוּ וְאֵלֶּה </w:t>
      </w:r>
      <w:proofErr w:type="spellStart"/>
      <w:r w:rsidRPr="00BB063B">
        <w:rPr>
          <w:color w:val="000000"/>
          <w:rtl/>
        </w:rPr>
        <w:t>שַׂלְמוֹתֵינו</w:t>
      </w:r>
      <w:proofErr w:type="spellEnd"/>
      <w:r w:rsidRPr="00BB063B">
        <w:rPr>
          <w:color w:val="000000"/>
          <w:rtl/>
        </w:rPr>
        <w:t xml:space="preserve">ּ וּנְעָלֵינוּ בָּלוּ מֵרֹב הַדֶּרֶךְ מְאֹד: </w:t>
      </w:r>
      <w:bookmarkStart w:id="13" w:name="יהושעBפרק-ט-{יד}"/>
      <w:bookmarkEnd w:id="13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פרק-ט-{יד}!"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{יד}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> </w:t>
      </w:r>
      <w:proofErr w:type="spellStart"/>
      <w:r w:rsidRPr="00BB063B">
        <w:rPr>
          <w:color w:val="000000"/>
          <w:rtl/>
        </w:rPr>
        <w:t>וַיִּקְחו</w:t>
      </w:r>
      <w:proofErr w:type="spellEnd"/>
      <w:r w:rsidRPr="00BB063B">
        <w:rPr>
          <w:color w:val="000000"/>
          <w:rtl/>
        </w:rPr>
        <w:t xml:space="preserve">ּ הָאֲנָשִׁים </w:t>
      </w:r>
      <w:proofErr w:type="spellStart"/>
      <w:r w:rsidRPr="00BB063B">
        <w:rPr>
          <w:color w:val="000000"/>
          <w:rtl/>
        </w:rPr>
        <w:t>מִצֵּידָם</w:t>
      </w:r>
      <w:proofErr w:type="spellEnd"/>
      <w:r w:rsidRPr="00BB063B">
        <w:rPr>
          <w:color w:val="000000"/>
          <w:rtl/>
        </w:rPr>
        <w:t xml:space="preserve"> וְאֶת פִּי יְהוָה לֹא שָׁאָלוּ: </w:t>
      </w:r>
      <w:bookmarkStart w:id="14" w:name="יהושעBפרק-ט-{טו}"/>
      <w:bookmarkEnd w:id="14"/>
      <w:r w:rsidRPr="00BB063B">
        <w:rPr>
          <w:b/>
          <w:bCs/>
          <w:color w:val="000000"/>
          <w:rtl/>
        </w:rPr>
        <w:fldChar w:fldCharType="begin"/>
      </w:r>
      <w:r w:rsidRPr="00BB063B">
        <w:rPr>
          <w:b/>
          <w:bCs/>
          <w:color w:val="000000"/>
          <w:rtl/>
        </w:rPr>
        <w:instrText xml:space="preserve"> </w:instrText>
      </w:r>
      <w:r w:rsidRPr="00BB063B">
        <w:rPr>
          <w:b/>
          <w:bCs/>
          <w:color w:val="000000"/>
        </w:rPr>
        <w:instrText>HYPERLINK "file:///C:\\Program%20Files</w:instrText>
      </w:r>
      <w:r w:rsidRPr="00BB063B">
        <w:rPr>
          <w:b/>
          <w:bCs/>
          <w:color w:val="000000"/>
          <w:rtl/>
        </w:rPr>
        <w:instrText>\\תורת%20אמת%20-%20257\\</w:instrText>
      </w:r>
      <w:r w:rsidRPr="00BB063B">
        <w:rPr>
          <w:b/>
          <w:bCs/>
          <w:color w:val="000000"/>
        </w:rPr>
        <w:instrText>Temp\\his_temp_1_1.htm" \l</w:instrText>
      </w:r>
      <w:r w:rsidRPr="00BB063B">
        <w:rPr>
          <w:b/>
          <w:bCs/>
          <w:color w:val="000000"/>
          <w:rtl/>
        </w:rPr>
        <w:instrText xml:space="preserve"> "יהושע פרק-ט-{טו}!" </w:instrText>
      </w:r>
      <w:r w:rsidRPr="00BB063B">
        <w:rPr>
          <w:b/>
          <w:bCs/>
          <w:color w:val="000000"/>
          <w:rtl/>
        </w:rPr>
        <w:fldChar w:fldCharType="separate"/>
      </w:r>
      <w:r w:rsidRPr="00BB063B">
        <w:rPr>
          <w:rStyle w:val="Hyperlink"/>
          <w:b/>
          <w:bCs/>
          <w:rtl/>
        </w:rPr>
        <w:t>{טו}</w:t>
      </w:r>
      <w:r w:rsidRPr="00BB063B">
        <w:rPr>
          <w:b/>
          <w:bCs/>
          <w:color w:val="000000"/>
          <w:rtl/>
        </w:rPr>
        <w:fldChar w:fldCharType="end"/>
      </w:r>
      <w:r w:rsidRPr="00BB063B">
        <w:rPr>
          <w:color w:val="000000"/>
          <w:rtl/>
        </w:rPr>
        <w:t xml:space="preserve"> וַיַּעַשׂ לָהֶם יְהוֹשֻׁעַ שָׁלוֹם </w:t>
      </w:r>
      <w:proofErr w:type="spellStart"/>
      <w:r w:rsidRPr="00BB063B">
        <w:rPr>
          <w:color w:val="000000"/>
          <w:rtl/>
        </w:rPr>
        <w:t>וַיִּכְרֹת</w:t>
      </w:r>
      <w:proofErr w:type="spellEnd"/>
      <w:r w:rsidRPr="00BB063B">
        <w:rPr>
          <w:color w:val="000000"/>
          <w:rtl/>
        </w:rPr>
        <w:t xml:space="preserve"> לָהֶם בְּרִית לְחַיּוֹתָם וַיִּשָּׁבְעוּ לָהֶם נְשִׂיאֵי הָעֵדָה:</w:t>
      </w:r>
    </w:p>
    <w:p w:rsidR="0099179B" w:rsidRPr="00BB063B" w:rsidRDefault="0099179B" w:rsidP="00BB063B">
      <w:pPr>
        <w:pStyle w:val="NormalWeb"/>
        <w:bidi/>
        <w:spacing w:before="0" w:beforeAutospacing="0" w:after="0" w:afterAutospacing="0"/>
        <w:rPr>
          <w:color w:val="000000"/>
          <w:sz w:val="27"/>
          <w:szCs w:val="27"/>
          <w:rtl/>
        </w:rPr>
      </w:pPr>
      <w:r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99179B" w:rsidRPr="00BE1AEB" w:rsidRDefault="0099179B" w:rsidP="002048CC">
      <w:pPr>
        <w:bidi/>
        <w:jc w:val="center"/>
        <w:rPr>
          <w:sz w:val="12"/>
          <w:szCs w:val="12"/>
          <w:rtl/>
        </w:rPr>
      </w:pPr>
    </w:p>
    <w:p w:rsidR="0041788E" w:rsidRDefault="0041788E" w:rsidP="00BB063B">
      <w:pPr>
        <w:bidi/>
        <w:jc w:val="left"/>
        <w:rPr>
          <w:rFonts w:ascii="Arial" w:hAnsi="Arial" w:cs="Arial" w:hint="cs"/>
          <w:b/>
          <w:bCs/>
          <w:sz w:val="36"/>
          <w:szCs w:val="36"/>
          <w:rtl/>
        </w:rPr>
      </w:pPr>
    </w:p>
    <w:p w:rsidR="00BB063B" w:rsidRDefault="00BB063B" w:rsidP="0041788E">
      <w:pPr>
        <w:bidi/>
        <w:jc w:val="left"/>
        <w:rPr>
          <w:rFonts w:ascii="Arial" w:hAnsi="Arial" w:cs="Arial" w:hint="cs"/>
          <w:b/>
          <w:bCs/>
          <w:sz w:val="36"/>
          <w:szCs w:val="36"/>
          <w:rtl/>
        </w:rPr>
      </w:pPr>
      <w:r>
        <w:rPr>
          <w:rFonts w:ascii="Arial" w:hAnsi="Arial" w:cs="Arial" w:hint="cs"/>
          <w:b/>
          <w:bCs/>
          <w:sz w:val="36"/>
          <w:szCs w:val="36"/>
          <w:rtl/>
        </w:rPr>
        <w:t>לפניך סיפור מעשה הגבעונים. בסיפור ישנם עשר טעויות. מצא את הטעויות וסמן קו תחתיהן.</w:t>
      </w:r>
    </w:p>
    <w:p w:rsidR="0041788E" w:rsidRDefault="0041788E" w:rsidP="0041788E">
      <w:pPr>
        <w:bidi/>
        <w:jc w:val="left"/>
        <w:rPr>
          <w:rFonts w:ascii="Arial" w:hAnsi="Arial" w:cs="Arial" w:hint="cs"/>
          <w:b/>
          <w:bCs/>
          <w:sz w:val="36"/>
          <w:szCs w:val="36"/>
          <w:rtl/>
        </w:rPr>
      </w:pPr>
    </w:p>
    <w:p w:rsidR="00BB063B" w:rsidRPr="00BB063B" w:rsidRDefault="00BB063B" w:rsidP="00BB063B">
      <w:pPr>
        <w:bidi/>
        <w:jc w:val="left"/>
        <w:rPr>
          <w:rFonts w:ascii="Arial" w:hAnsi="Arial" w:cs="Arial" w:hint="cs"/>
          <w:b/>
          <w:bCs/>
          <w:sz w:val="16"/>
          <w:szCs w:val="16"/>
          <w:rtl/>
        </w:rPr>
      </w:pPr>
    </w:p>
    <w:p w:rsidR="00BB063B" w:rsidRDefault="00BB063B" w:rsidP="00BB063B">
      <w:pPr>
        <w:bidi/>
        <w:spacing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אחד מעמי כנען הנקראים: 'גבעונים', שמעו שישראל הפסידו ליריחו </w:t>
      </w:r>
    </w:p>
    <w:p w:rsidR="00BB063B" w:rsidRDefault="00BB063B" w:rsidP="00BB063B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ולעי ולכן החליטו להערים על ישראל ולומר להם שהם מיושבי כנען ולכן </w:t>
      </w:r>
    </w:p>
    <w:p w:rsidR="00BB063B" w:rsidRDefault="00BB063B" w:rsidP="00BB063B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מבקשים לכרות איתם ברית שלום. הם לבשו בגדים חדשים ונקיים, נעלו </w:t>
      </w:r>
    </w:p>
    <w:p w:rsidR="00BB063B" w:rsidRDefault="00BB063B" w:rsidP="00BB063B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נעליים בלויות, שמו לחמורים שקים בלויים, לקחו נאדות יין ישנים </w:t>
      </w:r>
    </w:p>
    <w:p w:rsidR="0041788E" w:rsidRDefault="00BB063B" w:rsidP="00BB063B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>ולחם חם וטרי.</w:t>
      </w:r>
      <w:r w:rsidR="0041788E">
        <w:rPr>
          <w:rFonts w:ascii="Arial" w:hAnsi="Arial" w:cs="David" w:hint="cs"/>
          <w:sz w:val="32"/>
          <w:szCs w:val="32"/>
          <w:rtl/>
        </w:rPr>
        <w:t xml:space="preserve"> הם הגיעו למחנה ישראל שהיה במצפה וסיפרו לעם שהם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באו מארץ רחוקה כדי לכרות איתם ברית. העם שאל: שמא אתם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מקרוב?!  והגבעונים השיבו שבאו מארץ רחוקה כי שמעו מה שעשה ה'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>ליריחו ולעי וזקניהם אמרו להם ללכת ולכרות ברית עם ישראל.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הגבעונים גם הראו לעם את הלחם והיין שלהם כדי שיראה העם שהלחם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>טרי ונאדות היין מלאים וחדשים וכך ידעו ישראל שהם באו מקרוב.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 xml:space="preserve">העם לקח מהצידה לאחר ששאלו בה' ויהושע לא הסכים לכרות ברית עם 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  <w:r>
        <w:rPr>
          <w:rFonts w:ascii="Arial" w:hAnsi="Arial" w:cs="David" w:hint="cs"/>
          <w:sz w:val="32"/>
          <w:szCs w:val="32"/>
          <w:rtl/>
        </w:rPr>
        <w:t>הגבעונים.</w:t>
      </w:r>
    </w:p>
    <w:p w:rsidR="0041788E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</w:p>
    <w:p w:rsidR="0041788E" w:rsidRPr="00BB063B" w:rsidRDefault="0041788E" w:rsidP="0041788E">
      <w:pPr>
        <w:bidi/>
        <w:spacing w:before="120" w:after="120"/>
        <w:jc w:val="center"/>
        <w:rPr>
          <w:rFonts w:ascii="Arial" w:hAnsi="Arial" w:cs="David" w:hint="cs"/>
          <w:sz w:val="32"/>
          <w:szCs w:val="32"/>
          <w:rtl/>
        </w:rPr>
      </w:pPr>
    </w:p>
    <w:p w:rsidR="00E2632F" w:rsidRPr="00DE7645" w:rsidRDefault="00E2632F" w:rsidP="00E2632F">
      <w:pPr>
        <w:jc w:val="center"/>
        <w:rPr>
          <w:rFonts w:cs="Guttman Yad-Brush"/>
          <w:b/>
          <w:bCs/>
          <w:sz w:val="28"/>
          <w:szCs w:val="28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>חבורת אשרייך בריבוע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E2632F" w:rsidRPr="00E5418B" w:rsidRDefault="00E2632F" w:rsidP="00E2632F">
      <w:pPr>
        <w:pStyle w:val="a5"/>
        <w:bidi/>
        <w:rPr>
          <w:rFonts w:asciiTheme="minorBidi" w:hAnsiTheme="minorBidi" w:cs="David"/>
          <w:sz w:val="32"/>
          <w:szCs w:val="32"/>
          <w:rtl/>
        </w:rPr>
      </w:pPr>
    </w:p>
    <w:p w:rsidR="0041788E" w:rsidRDefault="0041788E" w:rsidP="0041788E">
      <w:pPr>
        <w:jc w:val="center"/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</w:pPr>
    </w:p>
    <w:p w:rsidR="009D6382" w:rsidRDefault="009D6382" w:rsidP="0041788E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</w:rPr>
      </w:pPr>
      <w:r w:rsidRPr="008D505D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בריבוע!!!</w:t>
      </w:r>
    </w:p>
    <w:p w:rsidR="0041788E" w:rsidRDefault="0041788E" w:rsidP="00CD7ADD">
      <w:pPr>
        <w:jc w:val="center"/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</w:pPr>
    </w:p>
    <w:p w:rsidR="0041788E" w:rsidRDefault="0041788E" w:rsidP="0041788E">
      <w:pPr>
        <w:jc w:val="right"/>
        <w:rPr>
          <w:rFonts w:cs="Guttman Yad-Brush" w:hint="cs"/>
          <w:b/>
          <w:bCs/>
          <w:sz w:val="32"/>
          <w:szCs w:val="32"/>
          <w:rtl/>
        </w:rPr>
      </w:pPr>
      <w:r>
        <w:rPr>
          <w:rFonts w:cs="Guttman Yad-Brush" w:hint="cs"/>
          <w:b/>
          <w:bCs/>
          <w:sz w:val="32"/>
          <w:szCs w:val="32"/>
          <w:rtl/>
        </w:rPr>
        <w:t xml:space="preserve">1) </w:t>
      </w:r>
      <w:r w:rsidR="00381715">
        <w:rPr>
          <w:rFonts w:cs="Guttman Yad-Brush" w:hint="cs"/>
          <w:b/>
          <w:bCs/>
          <w:sz w:val="32"/>
          <w:szCs w:val="32"/>
          <w:rtl/>
        </w:rPr>
        <w:t xml:space="preserve">הנביא מתאר במלים שונות, </w:t>
      </w:r>
      <w:proofErr w:type="spellStart"/>
      <w:r w:rsidR="00381715">
        <w:rPr>
          <w:rFonts w:cs="Guttman Yad-Brush" w:hint="cs"/>
          <w:b/>
          <w:bCs/>
          <w:sz w:val="32"/>
          <w:szCs w:val="32"/>
          <w:rtl/>
        </w:rPr>
        <w:t>בפסןקים</w:t>
      </w:r>
      <w:proofErr w:type="spellEnd"/>
      <w:r w:rsidR="00381715">
        <w:rPr>
          <w:rFonts w:cs="Guttman Yad-Brush" w:hint="cs"/>
          <w:b/>
          <w:bCs/>
          <w:sz w:val="32"/>
          <w:szCs w:val="32"/>
          <w:rtl/>
        </w:rPr>
        <w:t>: ד-ה, את הציוד המיושן של הגבעונים. מתח קו בין כל דבר שהביאו הגבעונים לבין המלים שהנביא מתאר אותו.</w:t>
      </w:r>
    </w:p>
    <w:p w:rsidR="00381715" w:rsidRDefault="00381715" w:rsidP="0041788E">
      <w:pPr>
        <w:jc w:val="right"/>
        <w:rPr>
          <w:rFonts w:cs="Guttman Yad-Brush"/>
          <w:b/>
          <w:bCs/>
          <w:sz w:val="32"/>
          <w:szCs w:val="32"/>
        </w:rPr>
      </w:pPr>
      <w:r w:rsidRPr="00381715">
        <w:rPr>
          <w:rFonts w:asciiTheme="minorBidi" w:hAnsiTheme="minorBid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940E6E" wp14:editId="74FA62BB">
                <wp:simplePos x="0" y="0"/>
                <wp:positionH relativeFrom="column">
                  <wp:posOffset>653415</wp:posOffset>
                </wp:positionH>
                <wp:positionV relativeFrom="paragraph">
                  <wp:posOffset>186055</wp:posOffset>
                </wp:positionV>
                <wp:extent cx="2374265" cy="1891665"/>
                <wp:effectExtent l="0" t="0" r="24130" b="1333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374265" cy="1891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בָּלִים וּמְבֻקָּעִים וּמְצֹרָרִים</w:t>
                            </w:r>
                          </w:p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בָּלוֹת </w:t>
                            </w:r>
                            <w:proofErr w:type="spellStart"/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וּמְטֻלָּאוֹת</w:t>
                            </w:r>
                            <w:proofErr w:type="spellEnd"/>
                          </w:p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בָּלִים</w:t>
                            </w:r>
                          </w:p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rFonts w:hint="cs"/>
                                <w:sz w:val="28"/>
                                <w:szCs w:val="28"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בָּלוֹת</w:t>
                            </w:r>
                          </w:p>
                          <w:p w:rsidR="00381715" w:rsidRPr="00381715" w:rsidRDefault="00381715" w:rsidP="00381715">
                            <w:pPr>
                              <w:pStyle w:val="a5"/>
                              <w:numPr>
                                <w:ilvl w:val="0"/>
                                <w:numId w:val="13"/>
                              </w:numPr>
                              <w:bidi/>
                              <w:spacing w:line="360" w:lineRule="auto"/>
                              <w:ind w:left="799" w:hanging="357"/>
                              <w:jc w:val="left"/>
                              <w:rPr>
                                <w:sz w:val="28"/>
                                <w:szCs w:val="28"/>
                                <w:cs/>
                              </w:rPr>
                            </w:pPr>
                            <w:r w:rsidRPr="00381715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יָבֵשׁ הָיָה נִקֻּדִים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51.45pt;margin-top:14.65pt;width:186.95pt;height:148.95pt;flip:x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" strokecolor="white [3212]">
                <v:textbox>
                  <w:txbxContent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בָּלִים וּמְבֻקָּעִים וּמְצֹרָרִים</w:t>
                      </w:r>
                    </w:p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בָּלוֹת </w:t>
                      </w:r>
                      <w:proofErr w:type="spellStart"/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וּמְטֻלָּאוֹת</w:t>
                      </w:r>
                      <w:proofErr w:type="spellEnd"/>
                    </w:p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בָּלִים</w:t>
                      </w:r>
                    </w:p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rFonts w:hint="cs"/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בָּלוֹת</w:t>
                      </w:r>
                    </w:p>
                    <w:p w:rsidR="00381715" w:rsidRPr="00381715" w:rsidRDefault="00381715" w:rsidP="00381715">
                      <w:pPr>
                        <w:pStyle w:val="a5"/>
                        <w:numPr>
                          <w:ilvl w:val="0"/>
                          <w:numId w:val="13"/>
                        </w:numPr>
                        <w:bidi/>
                        <w:spacing w:line="360" w:lineRule="auto"/>
                        <w:ind w:left="799" w:hanging="357"/>
                        <w:jc w:val="left"/>
                        <w:rPr>
                          <w:sz w:val="28"/>
                          <w:szCs w:val="28"/>
                          <w:cs/>
                        </w:rPr>
                      </w:pPr>
                      <w:r w:rsidRPr="00381715">
                        <w:rPr>
                          <w:color w:val="000000"/>
                          <w:sz w:val="28"/>
                          <w:szCs w:val="28"/>
                          <w:rtl/>
                        </w:rPr>
                        <w:t>יָבֵשׁ הָיָה נִקֻּדִים</w:t>
                      </w:r>
                    </w:p>
                  </w:txbxContent>
                </v:textbox>
              </v:shape>
            </w:pict>
          </mc:Fallback>
        </mc:AlternateContent>
      </w:r>
    </w:p>
    <w:p w:rsid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442" w:hanging="357"/>
        <w:jc w:val="left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שקים לחמורים</w:t>
      </w:r>
    </w:p>
    <w:p w:rsid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509" w:hanging="74"/>
        <w:jc w:val="left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נאדות יין</w:t>
      </w:r>
    </w:p>
    <w:p w:rsid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1076" w:hanging="357"/>
        <w:jc w:val="left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שמלות</w:t>
      </w:r>
    </w:p>
    <w:p w:rsid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793" w:hanging="357"/>
        <w:jc w:val="left"/>
        <w:rPr>
          <w:rFonts w:asciiTheme="minorBidi" w:hAnsiTheme="minorBidi" w:hint="cs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נעליים</w:t>
      </w:r>
    </w:p>
    <w:p w:rsidR="00381715" w:rsidRPr="00381715" w:rsidRDefault="00381715" w:rsidP="00381715">
      <w:pPr>
        <w:pStyle w:val="a5"/>
        <w:numPr>
          <w:ilvl w:val="0"/>
          <w:numId w:val="12"/>
        </w:numPr>
        <w:bidi/>
        <w:spacing w:line="360" w:lineRule="auto"/>
        <w:ind w:left="935" w:hanging="357"/>
        <w:jc w:val="left"/>
        <w:rPr>
          <w:rFonts w:asciiTheme="minorBidi" w:hAnsiTheme="minorBidi" w:hint="cs"/>
          <w:b/>
          <w:bCs/>
          <w:sz w:val="32"/>
          <w:szCs w:val="32"/>
          <w:rtl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לחם</w:t>
      </w:r>
    </w:p>
    <w:p w:rsidR="0041788E" w:rsidRPr="0041788E" w:rsidRDefault="0041788E" w:rsidP="00381715">
      <w:pPr>
        <w:spacing w:line="360" w:lineRule="auto"/>
        <w:jc w:val="right"/>
        <w:rPr>
          <w:rFonts w:cs="Guttman Yad-Brush"/>
          <w:b/>
          <w:bCs/>
          <w:sz w:val="32"/>
          <w:szCs w:val="32"/>
          <w:rtl/>
        </w:rPr>
      </w:pPr>
    </w:p>
    <w:p w:rsidR="00005452" w:rsidRPr="00005452" w:rsidRDefault="00005452" w:rsidP="00005452">
      <w:pPr>
        <w:spacing w:line="360" w:lineRule="auto"/>
        <w:jc w:val="right"/>
        <w:rPr>
          <w:rFonts w:cs="Guttman Yad-Brush"/>
          <w:b/>
          <w:bCs/>
          <w:color w:val="000000"/>
          <w:sz w:val="32"/>
          <w:szCs w:val="32"/>
          <w:rtl/>
        </w:rPr>
      </w:pPr>
    </w:p>
    <w:p w:rsidR="00005452" w:rsidRPr="00005452" w:rsidRDefault="00005452" w:rsidP="00005452">
      <w:pPr>
        <w:spacing w:line="360" w:lineRule="auto"/>
        <w:jc w:val="right"/>
        <w:rPr>
          <w:rFonts w:cs="Guttman Yad-Brush"/>
          <w:b/>
          <w:bCs/>
          <w:color w:val="000000"/>
          <w:sz w:val="32"/>
          <w:szCs w:val="32"/>
        </w:rPr>
      </w:pPr>
      <w:r>
        <w:rPr>
          <w:rFonts w:cs="Guttman Yad-Brush" w:hint="cs"/>
          <w:b/>
          <w:bCs/>
          <w:color w:val="000000"/>
          <w:sz w:val="32"/>
          <w:szCs w:val="32"/>
          <w:rtl/>
        </w:rPr>
        <w:t xml:space="preserve">2) קרא את פסוקים יד-טו ואת דברי </w:t>
      </w:r>
      <w:proofErr w:type="spellStart"/>
      <w:r>
        <w:rPr>
          <w:rFonts w:cs="Guttman Yad-Brush" w:hint="cs"/>
          <w:b/>
          <w:bCs/>
          <w:color w:val="000000"/>
          <w:sz w:val="32"/>
          <w:szCs w:val="32"/>
          <w:rtl/>
        </w:rPr>
        <w:t>הרלב"ג</w:t>
      </w:r>
      <w:proofErr w:type="spellEnd"/>
      <w:r>
        <w:rPr>
          <w:rFonts w:cs="Guttman Yad-Brush" w:hint="cs"/>
          <w:b/>
          <w:bCs/>
          <w:color w:val="000000"/>
          <w:sz w:val="32"/>
          <w:szCs w:val="32"/>
          <w:rtl/>
        </w:rPr>
        <w:t xml:space="preserve"> שלפניך וענה על השאלה.</w:t>
      </w:r>
    </w:p>
    <w:p w:rsidR="009D6382" w:rsidRDefault="00005452" w:rsidP="00381715">
      <w:pPr>
        <w:spacing w:line="360" w:lineRule="auto"/>
        <w:jc w:val="center"/>
        <w:rPr>
          <w:rFonts w:hint="cs"/>
          <w:color w:val="000000"/>
          <w:sz w:val="30"/>
          <w:szCs w:val="30"/>
          <w:rtl/>
        </w:rPr>
      </w:pPr>
      <w:r>
        <w:rPr>
          <w:rFonts w:hint="cs"/>
          <w:b/>
          <w:bCs/>
          <w:color w:val="000000"/>
          <w:sz w:val="30"/>
          <w:szCs w:val="30"/>
          <w:rtl/>
        </w:rPr>
        <w:t>"</w:t>
      </w:r>
      <w:r>
        <w:rPr>
          <w:b/>
          <w:bCs/>
          <w:color w:val="000000"/>
          <w:sz w:val="30"/>
          <w:szCs w:val="30"/>
          <w:rtl/>
        </w:rPr>
        <w:t>ויעש להם יהושע שלום ויכרות להם ברית לחיותם .</w:t>
      </w:r>
      <w:r>
        <w:rPr>
          <w:color w:val="000000"/>
          <w:sz w:val="30"/>
          <w:szCs w:val="30"/>
          <w:rtl/>
        </w:rPr>
        <w:t xml:space="preserve"> ונשבעו להם לחיותם ונשבעו להם נשיאי העדה והנה </w:t>
      </w:r>
      <w:proofErr w:type="spellStart"/>
      <w:r>
        <w:rPr>
          <w:color w:val="000000"/>
          <w:sz w:val="30"/>
          <w:szCs w:val="30"/>
          <w:rtl/>
        </w:rPr>
        <w:t>היתה</w:t>
      </w:r>
      <w:proofErr w:type="spellEnd"/>
      <w:r>
        <w:rPr>
          <w:color w:val="000000"/>
          <w:sz w:val="30"/>
          <w:szCs w:val="30"/>
          <w:rtl/>
        </w:rPr>
        <w:t xml:space="preserve"> סבת טעות ישראל ונפלם בזה </w:t>
      </w:r>
      <w:proofErr w:type="spellStart"/>
      <w:r>
        <w:rPr>
          <w:color w:val="000000"/>
          <w:sz w:val="30"/>
          <w:szCs w:val="30"/>
          <w:rtl/>
        </w:rPr>
        <w:t>הענין</w:t>
      </w:r>
      <w:proofErr w:type="spellEnd"/>
      <w:r>
        <w:rPr>
          <w:color w:val="000000"/>
          <w:sz w:val="30"/>
          <w:szCs w:val="30"/>
          <w:rtl/>
        </w:rPr>
        <w:t xml:space="preserve"> כי לא שאלו את פי ה' עם היות אצלם יהושע שהיה נביא ואלעזר הכהן שהיו אצלו אורים ותומים כמו שאמרה התורה ולפני אלעזר הכהן יעמוד ושאל לו במשפט האורים</w:t>
      </w:r>
      <w:r>
        <w:rPr>
          <w:rFonts w:hint="cs"/>
          <w:color w:val="000000"/>
          <w:sz w:val="30"/>
          <w:szCs w:val="30"/>
          <w:rtl/>
        </w:rPr>
        <w:t>"</w:t>
      </w:r>
    </w:p>
    <w:p w:rsidR="00005452" w:rsidRDefault="00005452" w:rsidP="00381715">
      <w:pPr>
        <w:spacing w:line="360" w:lineRule="auto"/>
        <w:jc w:val="center"/>
        <w:rPr>
          <w:sz w:val="28"/>
          <w:szCs w:val="28"/>
          <w:rtl/>
        </w:rPr>
      </w:pPr>
    </w:p>
    <w:p w:rsidR="000C27D6" w:rsidRPr="0041788E" w:rsidRDefault="00005452" w:rsidP="00005452">
      <w:pPr>
        <w:bidi/>
        <w:ind w:left="0"/>
        <w:jc w:val="left"/>
        <w:rPr>
          <w:rFonts w:cs="Guttman Yad-Brush" w:hint="cs"/>
          <w:b/>
          <w:bCs/>
          <w:color w:val="000000"/>
          <w:sz w:val="32"/>
          <w:szCs w:val="32"/>
          <w:rtl/>
        </w:rPr>
      </w:pPr>
      <w:r>
        <w:rPr>
          <w:rFonts w:cs="Guttman Yad-Brush" w:hint="cs"/>
          <w:b/>
          <w:bCs/>
          <w:color w:val="000000"/>
          <w:sz w:val="32"/>
          <w:szCs w:val="32"/>
          <w:rtl/>
        </w:rPr>
        <w:t xml:space="preserve">מה </w:t>
      </w:r>
      <w:proofErr w:type="spellStart"/>
      <w:r>
        <w:rPr>
          <w:rFonts w:cs="Guttman Yad-Brush" w:hint="cs"/>
          <w:b/>
          <w:bCs/>
          <w:color w:val="000000"/>
          <w:sz w:val="32"/>
          <w:szCs w:val="32"/>
          <w:rtl/>
        </w:rPr>
        <w:t>היתה</w:t>
      </w:r>
      <w:proofErr w:type="spellEnd"/>
      <w:r>
        <w:rPr>
          <w:rFonts w:cs="Guttman Yad-Brush" w:hint="cs"/>
          <w:b/>
          <w:bCs/>
          <w:color w:val="000000"/>
          <w:sz w:val="32"/>
          <w:szCs w:val="32"/>
          <w:rtl/>
        </w:rPr>
        <w:t xml:space="preserve"> הסיבה לכך שישראל טעו בגבעונים? __________________ _______________________________________________________________________________________________________________________________________________</w:t>
      </w:r>
      <w:bookmarkStart w:id="15" w:name="_GoBack"/>
      <w:bookmarkEnd w:id="15"/>
      <w:r>
        <w:rPr>
          <w:rFonts w:cs="Guttman Yad-Brush" w:hint="cs"/>
          <w:b/>
          <w:bCs/>
          <w:color w:val="000000"/>
          <w:sz w:val="32"/>
          <w:szCs w:val="32"/>
          <w:rtl/>
        </w:rPr>
        <w:t>__</w:t>
      </w:r>
    </w:p>
    <w:sectPr w:rsidR="000C27D6" w:rsidRPr="0041788E" w:rsidSect="002048CC">
      <w:pgSz w:w="11906" w:h="16838"/>
      <w:pgMar w:top="1276" w:right="1800" w:bottom="1276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7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9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0"/>
  </w:num>
  <w:num w:numId="3">
    <w:abstractNumId w:val="9"/>
  </w:num>
  <w:num w:numId="4">
    <w:abstractNumId w:val="0"/>
  </w:num>
  <w:num w:numId="5">
    <w:abstractNumId w:val="5"/>
  </w:num>
  <w:num w:numId="6">
    <w:abstractNumId w:val="3"/>
  </w:num>
  <w:num w:numId="7">
    <w:abstractNumId w:val="11"/>
  </w:num>
  <w:num w:numId="8">
    <w:abstractNumId w:val="4"/>
  </w:num>
  <w:num w:numId="9">
    <w:abstractNumId w:val="7"/>
  </w:num>
  <w:num w:numId="10">
    <w:abstractNumId w:val="2"/>
  </w:num>
  <w:num w:numId="11">
    <w:abstractNumId w:val="8"/>
  </w:num>
  <w:num w:numId="12">
    <w:abstractNumId w:val="6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C27D6"/>
    <w:rsid w:val="002048CC"/>
    <w:rsid w:val="002A5EE0"/>
    <w:rsid w:val="00381715"/>
    <w:rsid w:val="003C030C"/>
    <w:rsid w:val="003E71E2"/>
    <w:rsid w:val="003F638C"/>
    <w:rsid w:val="0041788E"/>
    <w:rsid w:val="004C6974"/>
    <w:rsid w:val="005A4976"/>
    <w:rsid w:val="005C753A"/>
    <w:rsid w:val="00614872"/>
    <w:rsid w:val="0067486A"/>
    <w:rsid w:val="008040AB"/>
    <w:rsid w:val="009221B5"/>
    <w:rsid w:val="00935DE0"/>
    <w:rsid w:val="0099179B"/>
    <w:rsid w:val="009D6382"/>
    <w:rsid w:val="009F20AE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D7ADD"/>
    <w:rsid w:val="00D96420"/>
    <w:rsid w:val="00E2632F"/>
    <w:rsid w:val="00E5418B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8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Program%20Files\&#1514;&#1493;&#1512;&#1514;%20&#1488;&#1502;&#1514;%20-%20257\Temp\his_temp_1_1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3C3B9-71E2-4A6E-8ABF-1CFE2BB8C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904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3</cp:revision>
  <dcterms:created xsi:type="dcterms:W3CDTF">2010-10-14T15:37:00Z</dcterms:created>
  <dcterms:modified xsi:type="dcterms:W3CDTF">2010-10-14T15:40:00Z</dcterms:modified>
</cp:coreProperties>
</file>