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2E0B" w:rsidRDefault="00CA39FB">
      <w:pPr>
        <w:rPr>
          <w:rtl/>
        </w:rPr>
      </w:pPr>
      <w:r>
        <w:rPr>
          <w:rFonts w:hint="cs"/>
          <w:rtl/>
        </w:rPr>
        <w:t>ב"ה</w:t>
      </w:r>
    </w:p>
    <w:p w:rsidR="00406E48" w:rsidRPr="00406E48" w:rsidRDefault="00406E48" w:rsidP="00406E48">
      <w:pPr>
        <w:jc w:val="center"/>
        <w:rPr>
          <w:rFonts w:cs="Guttman Mantova-Decor"/>
          <w:b/>
          <w:bCs/>
          <w:sz w:val="28"/>
          <w:szCs w:val="28"/>
          <w:u w:val="single"/>
          <w:rtl/>
        </w:rPr>
      </w:pPr>
      <w:r w:rsidRPr="00406E48">
        <w:rPr>
          <w:rFonts w:cs="Guttman Mantova-Decor" w:hint="cs"/>
          <w:b/>
          <w:bCs/>
          <w:sz w:val="28"/>
          <w:szCs w:val="28"/>
          <w:u w:val="single"/>
          <w:rtl/>
        </w:rPr>
        <w:t>הקדמה לספר יהושוע</w:t>
      </w:r>
    </w:p>
    <w:p w:rsidR="00406E48" w:rsidRDefault="00406E48" w:rsidP="00406E48">
      <w:pPr>
        <w:jc w:val="both"/>
        <w:rPr>
          <w:b/>
          <w:bCs/>
          <w:u w:val="single"/>
          <w:rtl/>
        </w:rPr>
      </w:pPr>
      <w:r>
        <w:rPr>
          <w:rFonts w:hint="cs"/>
          <w:b/>
          <w:bCs/>
          <w:u w:val="single"/>
          <w:rtl/>
        </w:rPr>
        <w:t>סדרי הזמנים</w:t>
      </w:r>
    </w:p>
    <w:p w:rsidR="00406E48" w:rsidRDefault="00406E48" w:rsidP="00406E48">
      <w:pPr>
        <w:jc w:val="both"/>
        <w:rPr>
          <w:rtl/>
        </w:rPr>
      </w:pPr>
      <w:r>
        <w:rPr>
          <w:rFonts w:hint="cs"/>
          <w:rtl/>
        </w:rPr>
        <w:t xml:space="preserve">הילדים בכיתות א-ב (בדגש על כיתה א) לא מחוברים לזמנים בכלל, ולא מסוגלים לתפוס לוח זמנים ארוך בראש. לכן חשוב שנעשה להם סדר ונארגן להם את האירועים </w:t>
      </w:r>
      <w:proofErr w:type="spellStart"/>
      <w:r>
        <w:rPr>
          <w:rFonts w:hint="cs"/>
          <w:rtl/>
        </w:rPr>
        <w:t>הרמכזיים</w:t>
      </w:r>
      <w:proofErr w:type="spellEnd"/>
      <w:r>
        <w:rPr>
          <w:rFonts w:hint="cs"/>
          <w:rtl/>
        </w:rPr>
        <w:t xml:space="preserve"> הקודמים לספר יהושוע.</w:t>
      </w:r>
    </w:p>
    <w:p w:rsidR="00406E48" w:rsidRDefault="00406E48" w:rsidP="00406E48">
      <w:pPr>
        <w:pStyle w:val="a3"/>
        <w:numPr>
          <w:ilvl w:val="0"/>
          <w:numId w:val="1"/>
        </w:numPr>
        <w:jc w:val="both"/>
      </w:pPr>
      <w:r>
        <w:rPr>
          <w:rFonts w:hint="cs"/>
          <w:rtl/>
        </w:rPr>
        <w:t>בחומש בראשית למדנו על האבות הקדושים והשבטים.</w:t>
      </w:r>
    </w:p>
    <w:p w:rsidR="00406E48" w:rsidRDefault="00406E48" w:rsidP="00406E48">
      <w:pPr>
        <w:pStyle w:val="a3"/>
        <w:numPr>
          <w:ilvl w:val="0"/>
          <w:numId w:val="1"/>
        </w:numPr>
        <w:jc w:val="both"/>
      </w:pPr>
      <w:r>
        <w:rPr>
          <w:rFonts w:hint="cs"/>
          <w:rtl/>
        </w:rPr>
        <w:t>אח"כ יעקב ובניו ומשפחותיהם ירדו למצרים.</w:t>
      </w:r>
    </w:p>
    <w:p w:rsidR="00406E48" w:rsidRDefault="00406E48" w:rsidP="00406E48">
      <w:pPr>
        <w:pStyle w:val="a3"/>
        <w:numPr>
          <w:ilvl w:val="0"/>
          <w:numId w:val="1"/>
        </w:numPr>
        <w:jc w:val="both"/>
      </w:pPr>
      <w:r>
        <w:rPr>
          <w:rFonts w:hint="cs"/>
          <w:rtl/>
        </w:rPr>
        <w:t>לאחר מות יוסף ואחיו התחיל שיעבוד מצרים שהיה 210 שנים ועבודת הפרך.</w:t>
      </w:r>
    </w:p>
    <w:p w:rsidR="00406E48" w:rsidRDefault="00406E48" w:rsidP="00406E48">
      <w:pPr>
        <w:pStyle w:val="a3"/>
        <w:numPr>
          <w:ilvl w:val="0"/>
          <w:numId w:val="1"/>
        </w:numPr>
        <w:jc w:val="both"/>
      </w:pPr>
      <w:r>
        <w:rPr>
          <w:rFonts w:hint="cs"/>
          <w:rtl/>
        </w:rPr>
        <w:t xml:space="preserve">לאחר שנות </w:t>
      </w:r>
      <w:proofErr w:type="spellStart"/>
      <w:r>
        <w:rPr>
          <w:rFonts w:hint="cs"/>
          <w:rtl/>
        </w:rPr>
        <w:t>השיעבוד</w:t>
      </w:r>
      <w:proofErr w:type="spellEnd"/>
      <w:r>
        <w:rPr>
          <w:rFonts w:hint="cs"/>
          <w:rtl/>
        </w:rPr>
        <w:t xml:space="preserve"> והקושי ה' שולח את משה לגאול את עם ישראל ולהוציא אותם ממצרים.</w:t>
      </w:r>
    </w:p>
    <w:p w:rsidR="00406E48" w:rsidRDefault="00406E48" w:rsidP="00406E48">
      <w:pPr>
        <w:pStyle w:val="a3"/>
        <w:numPr>
          <w:ilvl w:val="0"/>
          <w:numId w:val="1"/>
        </w:numPr>
        <w:jc w:val="both"/>
      </w:pPr>
      <w:r>
        <w:rPr>
          <w:rFonts w:hint="cs"/>
          <w:rtl/>
        </w:rPr>
        <w:t>ה' מכה את המצרים בעשרת המכות, מוציא את ישראל ממצרים וקורע לפניהם את הים.</w:t>
      </w:r>
    </w:p>
    <w:p w:rsidR="00406E48" w:rsidRDefault="00406E48" w:rsidP="00406E48">
      <w:pPr>
        <w:pStyle w:val="a3"/>
        <w:numPr>
          <w:ilvl w:val="0"/>
          <w:numId w:val="1"/>
        </w:numPr>
        <w:jc w:val="both"/>
      </w:pPr>
      <w:r>
        <w:rPr>
          <w:rFonts w:hint="cs"/>
          <w:rtl/>
        </w:rPr>
        <w:t>לאחר 50 יום עם ישראל מקבל את התורה בהר סיני.</w:t>
      </w:r>
    </w:p>
    <w:p w:rsidR="00406E48" w:rsidRDefault="00406E48" w:rsidP="00406E48">
      <w:pPr>
        <w:pStyle w:val="a3"/>
        <w:numPr>
          <w:ilvl w:val="0"/>
          <w:numId w:val="1"/>
        </w:numPr>
        <w:jc w:val="both"/>
      </w:pPr>
      <w:proofErr w:type="spellStart"/>
      <w:r>
        <w:rPr>
          <w:rFonts w:hint="cs"/>
          <w:rtl/>
        </w:rPr>
        <w:t>בנ"י</w:t>
      </w:r>
      <w:proofErr w:type="spellEnd"/>
      <w:r>
        <w:rPr>
          <w:rFonts w:hint="cs"/>
          <w:rtl/>
        </w:rPr>
        <w:t xml:space="preserve"> חונים מתחת להר סיני ה' מצוה אותם לבנות את המשכן והם בונים אותו.</w:t>
      </w:r>
    </w:p>
    <w:p w:rsidR="00406E48" w:rsidRDefault="00406E48" w:rsidP="00406E48">
      <w:pPr>
        <w:pStyle w:val="a3"/>
        <w:numPr>
          <w:ilvl w:val="0"/>
          <w:numId w:val="1"/>
        </w:numPr>
        <w:jc w:val="both"/>
      </w:pPr>
      <w:proofErr w:type="spellStart"/>
      <w:r>
        <w:rPr>
          <w:rFonts w:hint="cs"/>
          <w:rtl/>
        </w:rPr>
        <w:t>בנ"י</w:t>
      </w:r>
      <w:proofErr w:type="spellEnd"/>
      <w:r>
        <w:rPr>
          <w:rFonts w:hint="cs"/>
          <w:rtl/>
        </w:rPr>
        <w:t xml:space="preserve"> נמצאים עם משה 40 שנה במדבר ור"ח שבט מגיעים לערבות מואב מול ארץ ישראל, לקראת כניסה לארץ לאחר שהיכו את 2 המלכים החזקים והאדירים </w:t>
      </w:r>
      <w:proofErr w:type="spellStart"/>
      <w:r>
        <w:rPr>
          <w:rFonts w:hint="cs"/>
          <w:rtl/>
        </w:rPr>
        <w:t>סיחון</w:t>
      </w:r>
      <w:proofErr w:type="spellEnd"/>
      <w:r>
        <w:rPr>
          <w:rFonts w:hint="cs"/>
          <w:rtl/>
        </w:rPr>
        <w:t xml:space="preserve"> מלך האמורי ועוג מלך הבשן.</w:t>
      </w:r>
    </w:p>
    <w:p w:rsidR="00406E48" w:rsidRDefault="00406E48" w:rsidP="00406E48">
      <w:pPr>
        <w:pStyle w:val="a3"/>
        <w:numPr>
          <w:ilvl w:val="0"/>
          <w:numId w:val="1"/>
        </w:numPr>
        <w:jc w:val="both"/>
      </w:pPr>
      <w:r>
        <w:rPr>
          <w:rFonts w:hint="cs"/>
          <w:rtl/>
        </w:rPr>
        <w:t>במשך 37 ימים משה רבינו חוזר על כל התורה, ומחדש הרבה מצוות לקראת הכניסה לארץ.</w:t>
      </w:r>
    </w:p>
    <w:p w:rsidR="00406E48" w:rsidRDefault="00406E48" w:rsidP="00417023">
      <w:pPr>
        <w:pStyle w:val="a3"/>
        <w:numPr>
          <w:ilvl w:val="0"/>
          <w:numId w:val="1"/>
        </w:numPr>
        <w:jc w:val="both"/>
      </w:pPr>
      <w:r>
        <w:rPr>
          <w:rFonts w:hint="cs"/>
          <w:rtl/>
        </w:rPr>
        <w:t>ב</w:t>
      </w:r>
      <w:r w:rsidR="00417023">
        <w:rPr>
          <w:rFonts w:hint="cs"/>
          <w:rtl/>
        </w:rPr>
        <w:t>תוך</w:t>
      </w:r>
      <w:r>
        <w:rPr>
          <w:rFonts w:hint="cs"/>
          <w:rtl/>
        </w:rPr>
        <w:t xml:space="preserve"> 37 ימים אלו מבקש משה מה' שימנה במקומו מנהיג טוב על העדה, ה' בוחר ביהושוע ומשה סומך את ידיו עליו ומברכו בלב שלם ובנפש חפצה שיהיה מנהיג טוב לעם ישראל.</w:t>
      </w:r>
    </w:p>
    <w:p w:rsidR="00406E48" w:rsidRDefault="00406E48" w:rsidP="00406E48">
      <w:pPr>
        <w:pStyle w:val="a3"/>
        <w:numPr>
          <w:ilvl w:val="0"/>
          <w:numId w:val="1"/>
        </w:numPr>
        <w:jc w:val="both"/>
      </w:pPr>
      <w:r>
        <w:rPr>
          <w:rFonts w:hint="cs"/>
          <w:rtl/>
        </w:rPr>
        <w:t xml:space="preserve">ב-ז' באדר משה רבינו נפטר </w:t>
      </w:r>
      <w:proofErr w:type="spellStart"/>
      <w:r>
        <w:rPr>
          <w:rFonts w:hint="cs"/>
          <w:rtl/>
        </w:rPr>
        <w:t>ובנ"י</w:t>
      </w:r>
      <w:proofErr w:type="spellEnd"/>
      <w:r>
        <w:rPr>
          <w:rFonts w:hint="cs"/>
          <w:rtl/>
        </w:rPr>
        <w:t xml:space="preserve"> מתאבלים עליו במשך 30 יום.</w:t>
      </w:r>
    </w:p>
    <w:p w:rsidR="00406E48" w:rsidRPr="00406E48" w:rsidRDefault="00406E48" w:rsidP="00406E48">
      <w:pPr>
        <w:pStyle w:val="a3"/>
        <w:numPr>
          <w:ilvl w:val="0"/>
          <w:numId w:val="1"/>
        </w:numPr>
        <w:jc w:val="both"/>
        <w:rPr>
          <w:rtl/>
        </w:rPr>
      </w:pPr>
      <w:r>
        <w:rPr>
          <w:rFonts w:hint="cs"/>
          <w:rtl/>
        </w:rPr>
        <w:t>בתאריך י' בניסן (לאחר 30 ימי אבלו של משה) ה' מדבר עם יהושוע.</w:t>
      </w:r>
    </w:p>
    <w:p w:rsidR="00406E48" w:rsidRDefault="00406E48" w:rsidP="00406E48">
      <w:pPr>
        <w:jc w:val="both"/>
        <w:rPr>
          <w:b/>
          <w:bCs/>
          <w:u w:val="single"/>
          <w:rtl/>
        </w:rPr>
      </w:pPr>
      <w:r w:rsidRPr="00406E48">
        <w:rPr>
          <w:rFonts w:hint="cs"/>
          <w:b/>
          <w:bCs/>
          <w:u w:val="single"/>
          <w:rtl/>
        </w:rPr>
        <w:t>לדמותו של יהושוע</w:t>
      </w:r>
    </w:p>
    <w:p w:rsidR="000545C8" w:rsidRDefault="000545C8" w:rsidP="000545C8">
      <w:pPr>
        <w:pStyle w:val="NormalWeb"/>
        <w:numPr>
          <w:ilvl w:val="0"/>
          <w:numId w:val="3"/>
        </w:numPr>
        <w:shd w:val="clear" w:color="auto" w:fill="FFFFFF"/>
        <w:bidi/>
        <w:spacing w:before="0" w:beforeAutospacing="0" w:after="0" w:afterAutospacing="0" w:line="360" w:lineRule="auto"/>
        <w:jc w:val="both"/>
        <w:rPr>
          <w:rFonts w:cs="David"/>
          <w:b/>
          <w:bCs/>
          <w:rtl/>
        </w:rPr>
      </w:pPr>
      <w:r w:rsidRPr="000545C8">
        <w:rPr>
          <w:rFonts w:cs="David" w:hint="cs"/>
          <w:u w:val="single"/>
          <w:rtl/>
        </w:rPr>
        <w:t>שקידת התורה</w:t>
      </w:r>
      <w:r w:rsidR="00417023" w:rsidRPr="000545C8">
        <w:rPr>
          <w:rFonts w:cs="David" w:hint="cs"/>
          <w:rtl/>
        </w:rPr>
        <w:t xml:space="preserve"> </w:t>
      </w:r>
      <w:r w:rsidR="00417023" w:rsidRPr="000545C8">
        <w:rPr>
          <w:rFonts w:cs="David"/>
          <w:rtl/>
        </w:rPr>
        <w:t>–</w:t>
      </w:r>
      <w:r w:rsidR="00417023" w:rsidRPr="000545C8">
        <w:rPr>
          <w:rFonts w:cs="David" w:hint="cs"/>
          <w:rtl/>
        </w:rPr>
        <w:t xml:space="preserve"> חז"ל דורשים את הפסוק "נוצר תאנה יאכל </w:t>
      </w:r>
      <w:proofErr w:type="spellStart"/>
      <w:r w:rsidR="00417023" w:rsidRPr="000545C8">
        <w:rPr>
          <w:rFonts w:cs="David" w:hint="cs"/>
          <w:rtl/>
        </w:rPr>
        <w:t>פרי'ה</w:t>
      </w:r>
      <w:proofErr w:type="spellEnd"/>
      <w:r w:rsidR="00417023" w:rsidRPr="000545C8">
        <w:rPr>
          <w:rFonts w:cs="David" w:hint="cs"/>
          <w:rtl/>
        </w:rPr>
        <w:t xml:space="preserve">" על יהושוע. תאנה שונה מכל העצים בכל </w:t>
      </w:r>
      <w:proofErr w:type="spellStart"/>
      <w:r w:rsidR="00417023" w:rsidRPr="000545C8">
        <w:rPr>
          <w:rFonts w:cs="David" w:hint="cs"/>
          <w:rtl/>
        </w:rPr>
        <w:t>שפרי'ה</w:t>
      </w:r>
      <w:proofErr w:type="spellEnd"/>
      <w:r w:rsidR="00417023" w:rsidRPr="000545C8">
        <w:rPr>
          <w:rFonts w:cs="David" w:hint="cs"/>
          <w:rtl/>
        </w:rPr>
        <w:t xml:space="preserve"> אינו מבשיל בעונה אחת אלא בכל פעם מבשילות כמה תאנים, ובעל העץ צריך לבוא יום יום לקטוף את הבשלות. כך יהושוע למד תורה בשקידה ממשה רבינו. </w:t>
      </w:r>
    </w:p>
    <w:p w:rsidR="000545C8" w:rsidRPr="000545C8" w:rsidRDefault="000545C8" w:rsidP="00CA39FB">
      <w:pPr>
        <w:pStyle w:val="NormalWeb"/>
        <w:shd w:val="clear" w:color="auto" w:fill="FFFFFF"/>
        <w:bidi/>
        <w:spacing w:before="0" w:beforeAutospacing="0" w:after="0" w:afterAutospacing="0" w:line="360" w:lineRule="auto"/>
        <w:ind w:left="360"/>
        <w:jc w:val="both"/>
        <w:rPr>
          <w:rFonts w:cs="David"/>
          <w:color w:val="000000"/>
          <w:sz w:val="39"/>
          <w:szCs w:val="39"/>
        </w:rPr>
      </w:pPr>
      <w:r w:rsidRPr="000545C8">
        <w:rPr>
          <w:rFonts w:cs="David" w:hint="cs"/>
          <w:b/>
          <w:bCs/>
          <w:rtl/>
        </w:rPr>
        <w:t>עירובין נד, א-נד, ב:</w:t>
      </w:r>
      <w:r>
        <w:rPr>
          <w:rFonts w:hint="cs"/>
          <w:rtl/>
        </w:rPr>
        <w:t xml:space="preserve"> "</w:t>
      </w:r>
      <w:proofErr w:type="spellStart"/>
      <w:r w:rsidRPr="000545C8">
        <w:rPr>
          <w:rFonts w:asciiTheme="majorBidi" w:hAnsiTheme="majorBidi" w:cstheme="majorBidi"/>
          <w:color w:val="000000"/>
          <w:rtl/>
        </w:rPr>
        <w:t>א"ר</w:t>
      </w:r>
      <w:proofErr w:type="spellEnd"/>
      <w:r w:rsidRPr="000545C8">
        <w:rPr>
          <w:rFonts w:asciiTheme="majorBidi" w:hAnsiTheme="majorBidi" w:cstheme="majorBidi"/>
          <w:color w:val="000000"/>
          <w:rtl/>
        </w:rPr>
        <w:t xml:space="preserve"> יוחנן מאי </w:t>
      </w:r>
      <w:proofErr w:type="spellStart"/>
      <w:r w:rsidRPr="000545C8">
        <w:rPr>
          <w:rFonts w:asciiTheme="majorBidi" w:hAnsiTheme="majorBidi" w:cstheme="majorBidi"/>
          <w:color w:val="000000"/>
          <w:rtl/>
        </w:rPr>
        <w:t>דכתיב</w:t>
      </w:r>
      <w:proofErr w:type="spellEnd"/>
      <w:r w:rsidRPr="000545C8">
        <w:rPr>
          <w:rFonts w:asciiTheme="majorBidi" w:hAnsiTheme="majorBidi" w:cstheme="majorBidi"/>
          <w:color w:val="000000"/>
          <w:rtl/>
        </w:rPr>
        <w:t xml:space="preserve"> (משלי </w:t>
      </w:r>
      <w:proofErr w:type="spellStart"/>
      <w:r w:rsidRPr="000545C8">
        <w:rPr>
          <w:rFonts w:asciiTheme="majorBidi" w:hAnsiTheme="majorBidi" w:cstheme="majorBidi"/>
          <w:color w:val="000000"/>
          <w:rtl/>
        </w:rPr>
        <w:t>כז</w:t>
      </w:r>
      <w:proofErr w:type="spellEnd"/>
      <w:r w:rsidRPr="000545C8">
        <w:rPr>
          <w:rFonts w:asciiTheme="majorBidi" w:hAnsiTheme="majorBidi" w:cstheme="majorBidi"/>
          <w:color w:val="000000"/>
          <w:rtl/>
        </w:rPr>
        <w:t>) נוצר תאנה יאכל פריה למה נמשלו דברי תורה כתאנה מה תאנה זו</w:t>
      </w:r>
      <w:r>
        <w:rPr>
          <w:rFonts w:asciiTheme="majorBidi" w:hAnsiTheme="majorBidi" w:cstheme="majorBidi" w:hint="cs"/>
          <w:color w:val="000000"/>
          <w:rtl/>
        </w:rPr>
        <w:t xml:space="preserve"> </w:t>
      </w:r>
      <w:r w:rsidRPr="000545C8">
        <w:rPr>
          <w:rFonts w:asciiTheme="majorBidi" w:hAnsiTheme="majorBidi" w:cstheme="majorBidi"/>
          <w:color w:val="000000"/>
          <w:rtl/>
        </w:rPr>
        <w:t>כל זמן שאדם ממשמש בה מוצא בה תאנים</w:t>
      </w:r>
      <w:r>
        <w:rPr>
          <w:rFonts w:asciiTheme="majorBidi" w:hAnsiTheme="majorBidi" w:cstheme="majorBidi" w:hint="cs"/>
          <w:color w:val="000000"/>
          <w:rtl/>
        </w:rPr>
        <w:t>,</w:t>
      </w:r>
      <w:r w:rsidRPr="000545C8">
        <w:rPr>
          <w:rFonts w:asciiTheme="majorBidi" w:hAnsiTheme="majorBidi" w:cstheme="majorBidi"/>
          <w:color w:val="000000"/>
          <w:rtl/>
        </w:rPr>
        <w:t xml:space="preserve"> אף דברי תורה כל זמן שאדם הוגה בהן מוצא בהן טעם</w:t>
      </w:r>
      <w:r>
        <w:rPr>
          <w:rFonts w:asciiTheme="majorBidi" w:hAnsiTheme="majorBidi" w:cstheme="majorBidi" w:hint="cs"/>
          <w:color w:val="000000"/>
          <w:rtl/>
        </w:rPr>
        <w:t>".</w:t>
      </w:r>
    </w:p>
    <w:p w:rsidR="00C94E48" w:rsidRDefault="000545C8" w:rsidP="000545C8">
      <w:pPr>
        <w:pStyle w:val="a3"/>
        <w:numPr>
          <w:ilvl w:val="0"/>
          <w:numId w:val="3"/>
        </w:numPr>
        <w:jc w:val="both"/>
      </w:pPr>
      <w:r w:rsidRPr="000545C8">
        <w:rPr>
          <w:rFonts w:hint="cs"/>
          <w:u w:val="single"/>
          <w:rtl/>
        </w:rPr>
        <w:t>אהבת תורה</w:t>
      </w:r>
      <w:r>
        <w:rPr>
          <w:rFonts w:hint="cs"/>
          <w:rtl/>
        </w:rPr>
        <w:t xml:space="preserve"> </w:t>
      </w:r>
      <w:r>
        <w:rPr>
          <w:rtl/>
        </w:rPr>
        <w:t>–</w:t>
      </w:r>
      <w:r>
        <w:rPr>
          <w:rFonts w:hint="cs"/>
          <w:rtl/>
        </w:rPr>
        <w:t xml:space="preserve"> </w:t>
      </w:r>
      <w:r w:rsidR="00417023">
        <w:rPr>
          <w:rFonts w:hint="cs"/>
          <w:rtl/>
        </w:rPr>
        <w:t xml:space="preserve">יום יום היה מגיע ללמוד, כל מילה של משה </w:t>
      </w:r>
      <w:proofErr w:type="spellStart"/>
      <w:r w:rsidR="00417023">
        <w:rPr>
          <w:rFonts w:hint="cs"/>
          <w:rtl/>
        </w:rPr>
        <w:t>היתה</w:t>
      </w:r>
      <w:proofErr w:type="spellEnd"/>
      <w:r w:rsidR="00417023">
        <w:rPr>
          <w:rFonts w:hint="cs"/>
          <w:rtl/>
        </w:rPr>
        <w:t xml:space="preserve"> חביבה עליו יותר מכל כסף וזהב שבעולם. </w:t>
      </w:r>
    </w:p>
    <w:p w:rsidR="00C94E48" w:rsidRPr="00C94E48" w:rsidRDefault="00C94E48" w:rsidP="00C94E48">
      <w:pPr>
        <w:pStyle w:val="a3"/>
        <w:ind w:left="360"/>
        <w:jc w:val="both"/>
        <w:rPr>
          <w:b/>
          <w:bCs/>
          <w:color w:val="000000"/>
          <w:shd w:val="clear" w:color="auto" w:fill="FFFFFF"/>
          <w:rtl/>
        </w:rPr>
      </w:pPr>
      <w:r w:rsidRPr="00C94E48">
        <w:rPr>
          <w:rFonts w:hint="cs"/>
          <w:b/>
          <w:bCs/>
          <w:color w:val="000000"/>
          <w:shd w:val="clear" w:color="auto" w:fill="FFFFFF"/>
          <w:rtl/>
        </w:rPr>
        <w:t xml:space="preserve">מנחות </w:t>
      </w:r>
      <w:proofErr w:type="spellStart"/>
      <w:r w:rsidRPr="00C94E48">
        <w:rPr>
          <w:rFonts w:hint="cs"/>
          <w:b/>
          <w:bCs/>
          <w:color w:val="000000"/>
          <w:shd w:val="clear" w:color="auto" w:fill="FFFFFF"/>
          <w:rtl/>
        </w:rPr>
        <w:t>צט,ב</w:t>
      </w:r>
      <w:proofErr w:type="spellEnd"/>
      <w:r w:rsidRPr="00C94E48">
        <w:rPr>
          <w:rFonts w:hint="cs"/>
          <w:b/>
          <w:bCs/>
          <w:color w:val="000000"/>
          <w:shd w:val="clear" w:color="auto" w:fill="FFFFFF"/>
          <w:rtl/>
        </w:rPr>
        <w:t>:</w:t>
      </w:r>
    </w:p>
    <w:p w:rsidR="00C94E48" w:rsidRPr="00C94E48" w:rsidRDefault="00C94E48" w:rsidP="00C94E48">
      <w:pPr>
        <w:pStyle w:val="a3"/>
        <w:ind w:left="360"/>
        <w:jc w:val="both"/>
        <w:rPr>
          <w:color w:val="000000"/>
          <w:shd w:val="clear" w:color="auto" w:fill="FFFFFF"/>
          <w:rtl/>
        </w:rPr>
      </w:pPr>
      <w:r>
        <w:rPr>
          <w:rFonts w:hint="cs"/>
          <w:color w:val="000000"/>
          <w:shd w:val="clear" w:color="auto" w:fill="FFFFFF"/>
          <w:rtl/>
        </w:rPr>
        <w:t>"</w:t>
      </w:r>
      <w:r w:rsidRPr="00C94E48">
        <w:rPr>
          <w:rFonts w:asciiTheme="majorBidi" w:hAnsiTheme="majorBidi" w:cstheme="majorBidi"/>
          <w:color w:val="000000"/>
          <w:shd w:val="clear" w:color="auto" w:fill="FFFFFF"/>
          <w:rtl/>
        </w:rPr>
        <w:t>שאל בן דמה בן אחותו של ר' ישמעאל את ר' ישמעאל</w:t>
      </w:r>
      <w:r>
        <w:rPr>
          <w:rFonts w:asciiTheme="majorBidi" w:hAnsiTheme="majorBidi" w:cstheme="majorBidi" w:hint="cs"/>
          <w:color w:val="000000"/>
          <w:shd w:val="clear" w:color="auto" w:fill="FFFFFF"/>
          <w:rtl/>
        </w:rPr>
        <w:t>,</w:t>
      </w:r>
      <w:r w:rsidRPr="00C94E48">
        <w:rPr>
          <w:rFonts w:asciiTheme="majorBidi" w:hAnsiTheme="majorBidi" w:cstheme="majorBidi"/>
          <w:color w:val="000000"/>
          <w:shd w:val="clear" w:color="auto" w:fill="FFFFFF"/>
          <w:rtl/>
        </w:rPr>
        <w:t xml:space="preserve"> כגון אני שלמדתי כל התורה כולה מהו ללמוד חכמת יונית</w:t>
      </w:r>
      <w:r>
        <w:rPr>
          <w:rFonts w:asciiTheme="majorBidi" w:hAnsiTheme="majorBidi" w:cstheme="majorBidi" w:hint="cs"/>
          <w:color w:val="000000"/>
          <w:shd w:val="clear" w:color="auto" w:fill="FFFFFF"/>
          <w:rtl/>
        </w:rPr>
        <w:t>?</w:t>
      </w:r>
      <w:r w:rsidRPr="00C94E48">
        <w:rPr>
          <w:rFonts w:asciiTheme="majorBidi" w:hAnsiTheme="majorBidi" w:cstheme="majorBidi"/>
          <w:color w:val="000000"/>
          <w:shd w:val="clear" w:color="auto" w:fill="FFFFFF"/>
          <w:rtl/>
        </w:rPr>
        <w:t xml:space="preserve"> קרא עליו המקרא הזה</w:t>
      </w:r>
      <w:r>
        <w:rPr>
          <w:rFonts w:asciiTheme="majorBidi" w:hAnsiTheme="majorBidi" w:cstheme="majorBidi" w:hint="cs"/>
          <w:color w:val="000000"/>
          <w:shd w:val="clear" w:color="auto" w:fill="FFFFFF"/>
          <w:rtl/>
        </w:rPr>
        <w:t>:</w:t>
      </w:r>
      <w:r w:rsidRPr="00C94E48">
        <w:rPr>
          <w:rFonts w:asciiTheme="majorBidi" w:hAnsiTheme="majorBidi" w:cstheme="majorBidi"/>
          <w:color w:val="000000"/>
          <w:shd w:val="clear" w:color="auto" w:fill="FFFFFF"/>
          <w:rtl/>
        </w:rPr>
        <w:t xml:space="preserve"> </w:t>
      </w:r>
      <w:r>
        <w:rPr>
          <w:rFonts w:asciiTheme="majorBidi" w:hAnsiTheme="majorBidi" w:cstheme="majorBidi" w:hint="cs"/>
          <w:color w:val="000000"/>
          <w:shd w:val="clear" w:color="auto" w:fill="FFFFFF"/>
          <w:rtl/>
        </w:rPr>
        <w:t>"</w:t>
      </w:r>
      <w:r w:rsidRPr="00C94E48">
        <w:rPr>
          <w:rFonts w:asciiTheme="majorBidi" w:hAnsiTheme="majorBidi" w:cstheme="majorBidi"/>
          <w:color w:val="000000"/>
          <w:shd w:val="clear" w:color="auto" w:fill="FFFFFF"/>
          <w:rtl/>
        </w:rPr>
        <w:t>לא ימוש ספר התורה הזה מפיך והגית בו יומם ולילה</w:t>
      </w:r>
      <w:r>
        <w:rPr>
          <w:rFonts w:asciiTheme="majorBidi" w:hAnsiTheme="majorBidi" w:cstheme="majorBidi" w:hint="cs"/>
          <w:color w:val="000000"/>
          <w:shd w:val="clear" w:color="auto" w:fill="FFFFFF"/>
          <w:rtl/>
        </w:rPr>
        <w:t>",</w:t>
      </w:r>
      <w:r w:rsidRPr="00C94E48">
        <w:rPr>
          <w:rFonts w:asciiTheme="majorBidi" w:hAnsiTheme="majorBidi" w:cstheme="majorBidi"/>
          <w:color w:val="000000"/>
          <w:shd w:val="clear" w:color="auto" w:fill="FFFFFF"/>
          <w:rtl/>
        </w:rPr>
        <w:t xml:space="preserve"> צא ובדוק שעה שאינה לא מן היום ולא מן הלילה ולמוד בה חכמת יונית</w:t>
      </w:r>
      <w:r>
        <w:rPr>
          <w:rFonts w:asciiTheme="majorBidi" w:hAnsiTheme="majorBidi" w:cstheme="majorBidi" w:hint="cs"/>
          <w:color w:val="000000"/>
          <w:shd w:val="clear" w:color="auto" w:fill="FFFFFF"/>
          <w:rtl/>
        </w:rPr>
        <w:t>.</w:t>
      </w:r>
      <w:r w:rsidRPr="00C94E48">
        <w:rPr>
          <w:rFonts w:asciiTheme="majorBidi" w:hAnsiTheme="majorBidi" w:cstheme="majorBidi"/>
          <w:color w:val="000000"/>
          <w:shd w:val="clear" w:color="auto" w:fill="FFFFFF"/>
          <w:rtl/>
        </w:rPr>
        <w:t xml:space="preserve"> </w:t>
      </w:r>
      <w:proofErr w:type="spellStart"/>
      <w:r w:rsidRPr="00C94E48">
        <w:rPr>
          <w:rFonts w:asciiTheme="majorBidi" w:hAnsiTheme="majorBidi" w:cstheme="majorBidi"/>
          <w:color w:val="000000"/>
          <w:shd w:val="clear" w:color="auto" w:fill="FFFFFF"/>
          <w:rtl/>
        </w:rPr>
        <w:t>ופליגא</w:t>
      </w:r>
      <w:proofErr w:type="spellEnd"/>
      <w:r w:rsidRPr="00C94E48">
        <w:rPr>
          <w:rFonts w:asciiTheme="majorBidi" w:hAnsiTheme="majorBidi" w:cstheme="majorBidi"/>
          <w:color w:val="000000"/>
          <w:shd w:val="clear" w:color="auto" w:fill="FFFFFF"/>
          <w:rtl/>
        </w:rPr>
        <w:t xml:space="preserve"> דר' שמואל בר נחמני</w:t>
      </w:r>
      <w:r>
        <w:rPr>
          <w:rFonts w:asciiTheme="majorBidi" w:hAnsiTheme="majorBidi" w:cstheme="majorBidi" w:hint="cs"/>
          <w:color w:val="000000"/>
          <w:shd w:val="clear" w:color="auto" w:fill="FFFFFF"/>
          <w:rtl/>
        </w:rPr>
        <w:t>,</w:t>
      </w:r>
      <w:r w:rsidRPr="00C94E48">
        <w:rPr>
          <w:rFonts w:asciiTheme="majorBidi" w:hAnsiTheme="majorBidi" w:cstheme="majorBidi"/>
          <w:color w:val="000000"/>
          <w:shd w:val="clear" w:color="auto" w:fill="FFFFFF"/>
          <w:rtl/>
        </w:rPr>
        <w:t xml:space="preserve"> </w:t>
      </w:r>
      <w:proofErr w:type="spellStart"/>
      <w:r w:rsidRPr="00C94E48">
        <w:rPr>
          <w:rFonts w:asciiTheme="majorBidi" w:hAnsiTheme="majorBidi" w:cstheme="majorBidi"/>
          <w:color w:val="000000"/>
          <w:shd w:val="clear" w:color="auto" w:fill="FFFFFF"/>
          <w:rtl/>
        </w:rPr>
        <w:t>דאמר</w:t>
      </w:r>
      <w:proofErr w:type="spellEnd"/>
      <w:r w:rsidRPr="00C94E48">
        <w:rPr>
          <w:rFonts w:asciiTheme="majorBidi" w:hAnsiTheme="majorBidi" w:cstheme="majorBidi"/>
          <w:color w:val="000000"/>
          <w:shd w:val="clear" w:color="auto" w:fill="FFFFFF"/>
          <w:rtl/>
        </w:rPr>
        <w:t xml:space="preserve"> ר' שמואל בר נחמני </w:t>
      </w:r>
      <w:proofErr w:type="spellStart"/>
      <w:r w:rsidRPr="00C94E48">
        <w:rPr>
          <w:rFonts w:asciiTheme="majorBidi" w:hAnsiTheme="majorBidi" w:cstheme="majorBidi"/>
          <w:color w:val="000000"/>
          <w:shd w:val="clear" w:color="auto" w:fill="FFFFFF"/>
          <w:rtl/>
        </w:rPr>
        <w:t>א"ר</w:t>
      </w:r>
      <w:proofErr w:type="spellEnd"/>
      <w:r w:rsidRPr="00C94E48">
        <w:rPr>
          <w:rFonts w:asciiTheme="majorBidi" w:hAnsiTheme="majorBidi" w:cstheme="majorBidi"/>
          <w:color w:val="000000"/>
          <w:shd w:val="clear" w:color="auto" w:fill="FFFFFF"/>
          <w:rtl/>
        </w:rPr>
        <w:t xml:space="preserve"> יונתן</w:t>
      </w:r>
      <w:r>
        <w:rPr>
          <w:rFonts w:asciiTheme="majorBidi" w:hAnsiTheme="majorBidi" w:cstheme="majorBidi" w:hint="cs"/>
          <w:color w:val="000000"/>
          <w:shd w:val="clear" w:color="auto" w:fill="FFFFFF"/>
          <w:rtl/>
        </w:rPr>
        <w:t>,</w:t>
      </w:r>
      <w:r w:rsidRPr="00C94E48">
        <w:rPr>
          <w:rFonts w:asciiTheme="majorBidi" w:hAnsiTheme="majorBidi" w:cstheme="majorBidi"/>
          <w:color w:val="000000"/>
          <w:shd w:val="clear" w:color="auto" w:fill="FFFFFF"/>
          <w:rtl/>
        </w:rPr>
        <w:t xml:space="preserve"> </w:t>
      </w:r>
      <w:r w:rsidRPr="00C94E48">
        <w:rPr>
          <w:rFonts w:asciiTheme="majorBidi" w:hAnsiTheme="majorBidi" w:cstheme="majorBidi"/>
          <w:b/>
          <w:bCs/>
          <w:color w:val="000000"/>
          <w:shd w:val="clear" w:color="auto" w:fill="FFFFFF"/>
          <w:rtl/>
        </w:rPr>
        <w:t>פסוק זה אינו לא חובה ולא מצוה אלא ברכה</w:t>
      </w:r>
      <w:r>
        <w:rPr>
          <w:rFonts w:asciiTheme="majorBidi" w:hAnsiTheme="majorBidi" w:cstheme="majorBidi" w:hint="cs"/>
          <w:color w:val="000000"/>
          <w:shd w:val="clear" w:color="auto" w:fill="FFFFFF"/>
          <w:rtl/>
        </w:rPr>
        <w:t>,</w:t>
      </w:r>
      <w:r w:rsidRPr="00C94E48">
        <w:rPr>
          <w:rFonts w:asciiTheme="majorBidi" w:hAnsiTheme="majorBidi" w:cstheme="majorBidi"/>
          <w:color w:val="000000"/>
          <w:shd w:val="clear" w:color="auto" w:fill="FFFFFF"/>
          <w:rtl/>
        </w:rPr>
        <w:t xml:space="preserve"> </w:t>
      </w:r>
      <w:r w:rsidRPr="00C94E48">
        <w:rPr>
          <w:rFonts w:asciiTheme="majorBidi" w:hAnsiTheme="majorBidi" w:cstheme="majorBidi"/>
          <w:b/>
          <w:bCs/>
          <w:color w:val="000000"/>
          <w:u w:val="single"/>
          <w:shd w:val="clear" w:color="auto" w:fill="FFFFFF"/>
          <w:rtl/>
        </w:rPr>
        <w:t>ראה הקב"ה את יהושע שדברי תורה חביבים עליו ביותר</w:t>
      </w:r>
      <w:r w:rsidRPr="00C94E48">
        <w:rPr>
          <w:rFonts w:asciiTheme="majorBidi" w:hAnsiTheme="majorBidi" w:cstheme="majorBidi"/>
          <w:color w:val="000000"/>
          <w:shd w:val="clear" w:color="auto" w:fill="FFFFFF"/>
          <w:rtl/>
        </w:rPr>
        <w:t xml:space="preserve"> שנאמר </w:t>
      </w:r>
      <w:r w:rsidRPr="00C94E48">
        <w:rPr>
          <w:rFonts w:asciiTheme="majorBidi" w:hAnsiTheme="majorBidi" w:cstheme="majorBidi"/>
          <w:color w:val="000000"/>
          <w:sz w:val="18"/>
          <w:szCs w:val="18"/>
          <w:shd w:val="clear" w:color="auto" w:fill="FFFFFF"/>
          <w:rtl/>
        </w:rPr>
        <w:t>(שמות לג)</w:t>
      </w:r>
      <w:r w:rsidRPr="00C94E48">
        <w:rPr>
          <w:rFonts w:asciiTheme="majorBidi" w:hAnsiTheme="majorBidi" w:cstheme="majorBidi"/>
          <w:color w:val="000000"/>
          <w:shd w:val="clear" w:color="auto" w:fill="FFFFFF"/>
          <w:rtl/>
        </w:rPr>
        <w:t xml:space="preserve"> </w:t>
      </w:r>
      <w:r>
        <w:rPr>
          <w:rFonts w:asciiTheme="majorBidi" w:hAnsiTheme="majorBidi" w:cstheme="majorBidi" w:hint="cs"/>
          <w:color w:val="000000"/>
          <w:shd w:val="clear" w:color="auto" w:fill="FFFFFF"/>
          <w:rtl/>
        </w:rPr>
        <w:t>'</w:t>
      </w:r>
      <w:r w:rsidRPr="00C94E48">
        <w:rPr>
          <w:rFonts w:asciiTheme="majorBidi" w:hAnsiTheme="majorBidi" w:cstheme="majorBidi"/>
          <w:color w:val="000000"/>
          <w:shd w:val="clear" w:color="auto" w:fill="FFFFFF"/>
          <w:rtl/>
        </w:rPr>
        <w:t>ומשרתו יהושע בן נון נער</w:t>
      </w:r>
      <w:r>
        <w:rPr>
          <w:rFonts w:asciiTheme="majorBidi" w:hAnsiTheme="majorBidi" w:cstheme="majorBidi" w:hint="cs"/>
          <w:color w:val="000000"/>
          <w:shd w:val="clear" w:color="auto" w:fill="FFFFFF"/>
          <w:rtl/>
        </w:rPr>
        <w:t>,</w:t>
      </w:r>
      <w:r w:rsidRPr="00C94E48">
        <w:rPr>
          <w:rFonts w:asciiTheme="majorBidi" w:hAnsiTheme="majorBidi" w:cstheme="majorBidi"/>
          <w:color w:val="000000"/>
          <w:shd w:val="clear" w:color="auto" w:fill="FFFFFF"/>
          <w:rtl/>
        </w:rPr>
        <w:t xml:space="preserve"> לא </w:t>
      </w:r>
      <w:proofErr w:type="spellStart"/>
      <w:r w:rsidRPr="00C94E48">
        <w:rPr>
          <w:rFonts w:asciiTheme="majorBidi" w:hAnsiTheme="majorBidi" w:cstheme="majorBidi"/>
          <w:color w:val="000000"/>
          <w:shd w:val="clear" w:color="auto" w:fill="FFFFFF"/>
          <w:rtl/>
        </w:rPr>
        <w:t>ימיש</w:t>
      </w:r>
      <w:proofErr w:type="spellEnd"/>
      <w:r w:rsidRPr="00C94E48">
        <w:rPr>
          <w:rFonts w:asciiTheme="majorBidi" w:hAnsiTheme="majorBidi" w:cstheme="majorBidi"/>
          <w:color w:val="000000"/>
          <w:shd w:val="clear" w:color="auto" w:fill="FFFFFF"/>
          <w:rtl/>
        </w:rPr>
        <w:t xml:space="preserve"> מתוך האהל</w:t>
      </w:r>
      <w:r>
        <w:rPr>
          <w:rFonts w:asciiTheme="majorBidi" w:hAnsiTheme="majorBidi" w:cstheme="majorBidi" w:hint="cs"/>
          <w:color w:val="000000"/>
          <w:shd w:val="clear" w:color="auto" w:fill="FFFFFF"/>
          <w:rtl/>
        </w:rPr>
        <w:t>',</w:t>
      </w:r>
      <w:r w:rsidRPr="00C94E48">
        <w:rPr>
          <w:rFonts w:asciiTheme="majorBidi" w:hAnsiTheme="majorBidi" w:cstheme="majorBidi"/>
          <w:color w:val="000000"/>
          <w:shd w:val="clear" w:color="auto" w:fill="FFFFFF"/>
          <w:rtl/>
        </w:rPr>
        <w:t xml:space="preserve"> אמר לו הקדוש ברוך הוא</w:t>
      </w:r>
      <w:r>
        <w:rPr>
          <w:rFonts w:asciiTheme="majorBidi" w:hAnsiTheme="majorBidi" w:cstheme="majorBidi" w:hint="cs"/>
          <w:color w:val="000000"/>
          <w:shd w:val="clear" w:color="auto" w:fill="FFFFFF"/>
          <w:rtl/>
        </w:rPr>
        <w:t>:</w:t>
      </w:r>
      <w:r w:rsidRPr="00C94E48">
        <w:rPr>
          <w:rFonts w:asciiTheme="majorBidi" w:hAnsiTheme="majorBidi" w:cstheme="majorBidi"/>
          <w:color w:val="000000"/>
          <w:shd w:val="clear" w:color="auto" w:fill="FFFFFF"/>
          <w:rtl/>
        </w:rPr>
        <w:t xml:space="preserve"> יהושע</w:t>
      </w:r>
      <w:r>
        <w:rPr>
          <w:rFonts w:asciiTheme="majorBidi" w:hAnsiTheme="majorBidi" w:cstheme="majorBidi" w:hint="cs"/>
          <w:color w:val="000000"/>
          <w:shd w:val="clear" w:color="auto" w:fill="FFFFFF"/>
          <w:rtl/>
        </w:rPr>
        <w:t>,</w:t>
      </w:r>
      <w:r w:rsidRPr="00C94E48">
        <w:rPr>
          <w:rFonts w:asciiTheme="majorBidi" w:hAnsiTheme="majorBidi" w:cstheme="majorBidi"/>
          <w:color w:val="000000"/>
          <w:shd w:val="clear" w:color="auto" w:fill="FFFFFF"/>
          <w:rtl/>
        </w:rPr>
        <w:t xml:space="preserve"> כל כך </w:t>
      </w:r>
      <w:proofErr w:type="spellStart"/>
      <w:r w:rsidRPr="00C94E48">
        <w:rPr>
          <w:rFonts w:asciiTheme="majorBidi" w:hAnsiTheme="majorBidi" w:cstheme="majorBidi"/>
          <w:color w:val="000000"/>
          <w:shd w:val="clear" w:color="auto" w:fill="FFFFFF"/>
          <w:rtl/>
        </w:rPr>
        <w:t>חביבין</w:t>
      </w:r>
      <w:proofErr w:type="spellEnd"/>
      <w:r w:rsidRPr="00C94E48">
        <w:rPr>
          <w:rFonts w:asciiTheme="majorBidi" w:hAnsiTheme="majorBidi" w:cstheme="majorBidi"/>
          <w:color w:val="000000"/>
          <w:shd w:val="clear" w:color="auto" w:fill="FFFFFF"/>
          <w:rtl/>
        </w:rPr>
        <w:t xml:space="preserve"> עליך דברי תורה</w:t>
      </w:r>
      <w:r>
        <w:rPr>
          <w:rFonts w:asciiTheme="majorBidi" w:hAnsiTheme="majorBidi" w:cstheme="majorBidi" w:hint="cs"/>
          <w:color w:val="000000"/>
          <w:shd w:val="clear" w:color="auto" w:fill="FFFFFF"/>
          <w:rtl/>
        </w:rPr>
        <w:t xml:space="preserve"> </w:t>
      </w:r>
      <w:r>
        <w:rPr>
          <w:rFonts w:asciiTheme="majorBidi" w:hAnsiTheme="majorBidi" w:cstheme="majorBidi"/>
          <w:color w:val="000000"/>
          <w:shd w:val="clear" w:color="auto" w:fill="FFFFFF"/>
          <w:rtl/>
        </w:rPr>
        <w:t>–</w:t>
      </w:r>
      <w:r>
        <w:rPr>
          <w:rFonts w:asciiTheme="majorBidi" w:hAnsiTheme="majorBidi" w:cstheme="majorBidi" w:hint="cs"/>
          <w:color w:val="000000"/>
          <w:shd w:val="clear" w:color="auto" w:fill="FFFFFF"/>
          <w:rtl/>
        </w:rPr>
        <w:t xml:space="preserve"> '</w:t>
      </w:r>
      <w:r w:rsidRPr="00C94E48">
        <w:rPr>
          <w:rFonts w:asciiTheme="majorBidi" w:hAnsiTheme="majorBidi" w:cstheme="majorBidi"/>
          <w:color w:val="000000"/>
          <w:shd w:val="clear" w:color="auto" w:fill="FFFFFF"/>
          <w:rtl/>
        </w:rPr>
        <w:t>לא ימוש ספר התורה הזה מפיך</w:t>
      </w:r>
      <w:r>
        <w:rPr>
          <w:rFonts w:asciiTheme="majorBidi" w:hAnsiTheme="majorBidi" w:cstheme="majorBidi" w:hint="cs"/>
          <w:color w:val="000000"/>
          <w:shd w:val="clear" w:color="auto" w:fill="FFFFFF"/>
          <w:rtl/>
        </w:rPr>
        <w:t>',</w:t>
      </w:r>
      <w:r w:rsidRPr="00C94E48">
        <w:rPr>
          <w:rFonts w:asciiTheme="majorBidi" w:hAnsiTheme="majorBidi" w:cstheme="majorBidi"/>
          <w:color w:val="000000"/>
          <w:shd w:val="clear" w:color="auto" w:fill="FFFFFF"/>
          <w:rtl/>
        </w:rPr>
        <w:t xml:space="preserve"> תנא דבי ר' ישמעאל דברי תורה לא </w:t>
      </w:r>
      <w:proofErr w:type="spellStart"/>
      <w:r w:rsidRPr="00C94E48">
        <w:rPr>
          <w:rFonts w:asciiTheme="majorBidi" w:hAnsiTheme="majorBidi" w:cstheme="majorBidi"/>
          <w:color w:val="000000"/>
          <w:shd w:val="clear" w:color="auto" w:fill="FFFFFF"/>
          <w:rtl/>
        </w:rPr>
        <w:t>יהו</w:t>
      </w:r>
      <w:proofErr w:type="spellEnd"/>
      <w:r w:rsidRPr="00C94E48">
        <w:rPr>
          <w:rFonts w:asciiTheme="majorBidi" w:hAnsiTheme="majorBidi" w:cstheme="majorBidi"/>
          <w:color w:val="000000"/>
          <w:shd w:val="clear" w:color="auto" w:fill="FFFFFF"/>
          <w:rtl/>
        </w:rPr>
        <w:t xml:space="preserve"> עליך חובה ואי אתה רשאי לפטור עצמך מהן</w:t>
      </w:r>
      <w:r>
        <w:rPr>
          <w:rFonts w:hint="cs"/>
          <w:color w:val="000000"/>
          <w:shd w:val="clear" w:color="auto" w:fill="FFFFFF"/>
          <w:rtl/>
        </w:rPr>
        <w:t>".</w:t>
      </w:r>
    </w:p>
    <w:p w:rsidR="00C94E48" w:rsidRDefault="00C94E48" w:rsidP="00C94E48">
      <w:pPr>
        <w:pStyle w:val="a3"/>
        <w:ind w:left="360"/>
        <w:jc w:val="both"/>
      </w:pPr>
      <w:r>
        <w:rPr>
          <w:rFonts w:hint="cs"/>
          <w:rtl/>
        </w:rPr>
        <w:t>יהושוע אף היה מסדר את ספסלי ביהמ"ד ובזכות זה זכה להנחיל את הארץ.</w:t>
      </w:r>
    </w:p>
    <w:p w:rsidR="00406E48" w:rsidRPr="00417023" w:rsidRDefault="00406E48" w:rsidP="00F57013">
      <w:pPr>
        <w:pStyle w:val="a3"/>
        <w:ind w:left="360"/>
        <w:jc w:val="both"/>
        <w:rPr>
          <w:rtl/>
        </w:rPr>
      </w:pPr>
    </w:p>
    <w:p w:rsidR="00F57013" w:rsidRPr="00F57013" w:rsidRDefault="00F57013" w:rsidP="00F57013">
      <w:pPr>
        <w:pStyle w:val="a3"/>
        <w:numPr>
          <w:ilvl w:val="0"/>
          <w:numId w:val="3"/>
        </w:numPr>
        <w:rPr>
          <w:sz w:val="28"/>
          <w:szCs w:val="28"/>
          <w:rtl/>
        </w:rPr>
      </w:pPr>
      <w:r w:rsidRPr="00F57013">
        <w:rPr>
          <w:b/>
          <w:bCs/>
          <w:sz w:val="28"/>
          <w:szCs w:val="28"/>
          <w:highlight w:val="green"/>
          <w:rtl/>
        </w:rPr>
        <w:t>בברכת יעקב</w:t>
      </w:r>
      <w:r w:rsidRPr="00F57013">
        <w:rPr>
          <w:rFonts w:hint="cs"/>
          <w:b/>
          <w:bCs/>
          <w:sz w:val="28"/>
          <w:szCs w:val="28"/>
          <w:highlight w:val="green"/>
          <w:rtl/>
        </w:rPr>
        <w:t>-</w:t>
      </w:r>
      <w:r w:rsidRPr="00F57013">
        <w:rPr>
          <w:rFonts w:hint="cs"/>
          <w:sz w:val="28"/>
          <w:szCs w:val="28"/>
          <w:rtl/>
        </w:rPr>
        <w:t xml:space="preserve">נאמר </w:t>
      </w:r>
      <w:r w:rsidRPr="00F57013">
        <w:rPr>
          <w:sz w:val="28"/>
          <w:szCs w:val="28"/>
          <w:rtl/>
        </w:rPr>
        <w:t>"ואולם אחיו הקטן</w:t>
      </w:r>
      <w:r w:rsidRPr="00F57013">
        <w:rPr>
          <w:rFonts w:hint="cs"/>
          <w:sz w:val="28"/>
          <w:szCs w:val="28"/>
          <w:rtl/>
        </w:rPr>
        <w:t xml:space="preserve"> (</w:t>
      </w:r>
      <w:r w:rsidRPr="00F57013">
        <w:rPr>
          <w:sz w:val="28"/>
          <w:szCs w:val="28"/>
          <w:rtl/>
        </w:rPr>
        <w:t>אפרים</w:t>
      </w:r>
      <w:r w:rsidRPr="00F57013">
        <w:rPr>
          <w:rFonts w:hint="cs"/>
          <w:sz w:val="28"/>
          <w:szCs w:val="28"/>
          <w:rtl/>
        </w:rPr>
        <w:t>)</w:t>
      </w:r>
      <w:r w:rsidRPr="00F57013">
        <w:rPr>
          <w:sz w:val="28"/>
          <w:szCs w:val="28"/>
          <w:rtl/>
        </w:rPr>
        <w:t xml:space="preserve"> יגדל ממנו </w:t>
      </w:r>
      <w:r w:rsidRPr="00F57013">
        <w:rPr>
          <w:rFonts w:hint="cs"/>
          <w:sz w:val="28"/>
          <w:szCs w:val="28"/>
          <w:rtl/>
        </w:rPr>
        <w:t>(</w:t>
      </w:r>
      <w:r w:rsidRPr="00F57013">
        <w:rPr>
          <w:sz w:val="28"/>
          <w:szCs w:val="28"/>
          <w:rtl/>
        </w:rPr>
        <w:t>ממנשה</w:t>
      </w:r>
      <w:r w:rsidRPr="00F57013">
        <w:rPr>
          <w:rFonts w:hint="cs"/>
          <w:sz w:val="28"/>
          <w:szCs w:val="28"/>
          <w:rtl/>
        </w:rPr>
        <w:t>)</w:t>
      </w:r>
      <w:r w:rsidRPr="00F57013">
        <w:rPr>
          <w:sz w:val="28"/>
          <w:szCs w:val="28"/>
          <w:rtl/>
        </w:rPr>
        <w:t>, וזרעו יהיה מלא הגויים</w:t>
      </w:r>
      <w:r w:rsidRPr="00F57013">
        <w:rPr>
          <w:sz w:val="28"/>
          <w:szCs w:val="28"/>
        </w:rPr>
        <w:t xml:space="preserve">". </w:t>
      </w:r>
      <w:proofErr w:type="spellStart"/>
      <w:r w:rsidRPr="00F57013">
        <w:rPr>
          <w:sz w:val="28"/>
          <w:szCs w:val="28"/>
          <w:rtl/>
        </w:rPr>
        <w:t>ופירש"י</w:t>
      </w:r>
      <w:proofErr w:type="spellEnd"/>
      <w:r w:rsidRPr="00F57013">
        <w:rPr>
          <w:rFonts w:hint="cs"/>
          <w:sz w:val="28"/>
          <w:szCs w:val="28"/>
          <w:rtl/>
        </w:rPr>
        <w:t xml:space="preserve"> </w:t>
      </w:r>
      <w:proofErr w:type="spellStart"/>
      <w:r w:rsidRPr="00F57013">
        <w:rPr>
          <w:sz w:val="28"/>
          <w:szCs w:val="28"/>
          <w:rtl/>
        </w:rPr>
        <w:t>דהכונה</w:t>
      </w:r>
      <w:proofErr w:type="spellEnd"/>
      <w:r w:rsidRPr="00F57013">
        <w:rPr>
          <w:sz w:val="28"/>
          <w:szCs w:val="28"/>
          <w:rtl/>
        </w:rPr>
        <w:t xml:space="preserve"> על יהושע שעתיד לצאת מאפרים. וכל העולם יתמלא בצאת שמעו ושמו</w:t>
      </w:r>
      <w:r w:rsidRPr="00F57013">
        <w:rPr>
          <w:sz w:val="28"/>
          <w:szCs w:val="28"/>
        </w:rPr>
        <w:t xml:space="preserve">. </w:t>
      </w:r>
      <w:r w:rsidRPr="00F57013">
        <w:rPr>
          <w:rFonts w:hint="cs"/>
          <w:sz w:val="28"/>
          <w:szCs w:val="28"/>
          <w:rtl/>
        </w:rPr>
        <w:br/>
      </w:r>
      <w:r w:rsidRPr="00F57013">
        <w:rPr>
          <w:rFonts w:hint="cs"/>
          <w:sz w:val="28"/>
          <w:szCs w:val="28"/>
          <w:rtl/>
        </w:rPr>
        <w:br/>
      </w:r>
      <w:r w:rsidRPr="00F57013">
        <w:rPr>
          <w:b/>
          <w:bCs/>
          <w:sz w:val="28"/>
          <w:szCs w:val="28"/>
          <w:highlight w:val="green"/>
          <w:rtl/>
        </w:rPr>
        <w:t>כבודו -</w:t>
      </w:r>
      <w:r w:rsidRPr="00F57013">
        <w:rPr>
          <w:sz w:val="28"/>
          <w:szCs w:val="28"/>
          <w:rtl/>
        </w:rPr>
        <w:t xml:space="preserve"> כמשה. כאשר הייתי עם משה אהיה עמך</w:t>
      </w:r>
      <w:r w:rsidRPr="00F57013">
        <w:rPr>
          <w:sz w:val="28"/>
          <w:szCs w:val="28"/>
        </w:rPr>
        <w:t>.</w:t>
      </w:r>
    </w:p>
    <w:p w:rsidR="00F57013" w:rsidRDefault="00F57013" w:rsidP="00F57013">
      <w:pPr>
        <w:jc w:val="both"/>
        <w:rPr>
          <w:sz w:val="28"/>
          <w:szCs w:val="28"/>
          <w:u w:val="single"/>
          <w:rtl/>
        </w:rPr>
      </w:pPr>
      <w:r w:rsidRPr="001037A4">
        <w:rPr>
          <w:rFonts w:hint="cs"/>
          <w:sz w:val="28"/>
          <w:szCs w:val="28"/>
          <w:u w:val="single"/>
          <w:rtl/>
        </w:rPr>
        <w:t>ההבטחה לאבות</w:t>
      </w:r>
    </w:p>
    <w:p w:rsidR="00F57013" w:rsidRDefault="00F57013" w:rsidP="00F57013">
      <w:pPr>
        <w:jc w:val="both"/>
        <w:rPr>
          <w:sz w:val="28"/>
          <w:szCs w:val="28"/>
          <w:rtl/>
        </w:rPr>
      </w:pPr>
      <w:r>
        <w:rPr>
          <w:rFonts w:hint="cs"/>
          <w:sz w:val="28"/>
          <w:szCs w:val="28"/>
          <w:rtl/>
        </w:rPr>
        <w:lastRenderedPageBreak/>
        <w:t>ה' הבטיח לאברהם אבינו "לזרעך אתן את הארץ הזאת". וככה ההבטחה הזו עוברת מאברהם ליצחק, ליעקב, יורדת איתם למצרים, דרך משה רבינו וגאולת מצרים.</w:t>
      </w:r>
    </w:p>
    <w:p w:rsidR="00F57013" w:rsidRDefault="00F57013" w:rsidP="00F57013">
      <w:pPr>
        <w:jc w:val="both"/>
        <w:rPr>
          <w:sz w:val="28"/>
          <w:szCs w:val="28"/>
          <w:rtl/>
        </w:rPr>
      </w:pPr>
      <w:r>
        <w:rPr>
          <w:rFonts w:hint="cs"/>
          <w:sz w:val="28"/>
          <w:szCs w:val="28"/>
          <w:rtl/>
        </w:rPr>
        <w:t xml:space="preserve">עם ישראל נודד במדבר 40 שנה כאשר פניו כלפי כניסה לארץ ישראל, הארץ המובטחת, </w:t>
      </w:r>
      <w:proofErr w:type="spellStart"/>
      <w:r>
        <w:rPr>
          <w:rFonts w:hint="cs"/>
          <w:sz w:val="28"/>
          <w:szCs w:val="28"/>
          <w:rtl/>
        </w:rPr>
        <w:t>מצוייד</w:t>
      </w:r>
      <w:proofErr w:type="spellEnd"/>
      <w:r>
        <w:rPr>
          <w:rFonts w:hint="cs"/>
          <w:sz w:val="28"/>
          <w:szCs w:val="28"/>
          <w:rtl/>
        </w:rPr>
        <w:t xml:space="preserve"> בתורה אותה קיבל בהר סיני ומונהג על ידי  משה רבינו בל מנת להקים ממלכת כוהנים בגוי קדוש.</w:t>
      </w:r>
    </w:p>
    <w:p w:rsidR="00F57013" w:rsidRDefault="00F57013" w:rsidP="00F57013">
      <w:pPr>
        <w:jc w:val="both"/>
        <w:rPr>
          <w:sz w:val="28"/>
          <w:szCs w:val="28"/>
          <w:rtl/>
        </w:rPr>
      </w:pPr>
      <w:r>
        <w:rPr>
          <w:rFonts w:hint="cs"/>
          <w:sz w:val="28"/>
          <w:szCs w:val="28"/>
          <w:u w:val="single"/>
          <w:rtl/>
        </w:rPr>
        <w:t>פטירת משה</w:t>
      </w:r>
    </w:p>
    <w:p w:rsidR="00F57013" w:rsidRDefault="00F57013" w:rsidP="00F57013">
      <w:pPr>
        <w:jc w:val="both"/>
        <w:rPr>
          <w:sz w:val="28"/>
          <w:szCs w:val="28"/>
          <w:rtl/>
        </w:rPr>
      </w:pPr>
      <w:r>
        <w:rPr>
          <w:rFonts w:hint="cs"/>
          <w:sz w:val="28"/>
          <w:szCs w:val="28"/>
          <w:rtl/>
        </w:rPr>
        <w:t xml:space="preserve">על סף הכניסה לארץ, עם ישראל נפרד ממנהיגו האהוב </w:t>
      </w:r>
      <w:r>
        <w:rPr>
          <w:sz w:val="28"/>
          <w:szCs w:val="28"/>
          <w:rtl/>
        </w:rPr>
        <w:t>–</w:t>
      </w:r>
      <w:r>
        <w:rPr>
          <w:rFonts w:hint="cs"/>
          <w:sz w:val="28"/>
          <w:szCs w:val="28"/>
          <w:rtl/>
        </w:rPr>
        <w:t xml:space="preserve"> משה רבינו. אך ה' כבר הודיע למשה רבינו בטרם נפטר, שיהושע בן-נון הוא יחליף אותו בהנהגת עם ישראל.</w:t>
      </w:r>
    </w:p>
    <w:p w:rsidR="00F57013" w:rsidRDefault="00F57013" w:rsidP="00F57013">
      <w:pPr>
        <w:jc w:val="both"/>
        <w:rPr>
          <w:sz w:val="28"/>
          <w:szCs w:val="28"/>
          <w:rtl/>
        </w:rPr>
      </w:pPr>
      <w:r>
        <w:rPr>
          <w:rFonts w:hint="cs"/>
          <w:b/>
          <w:bCs/>
          <w:sz w:val="28"/>
          <w:szCs w:val="28"/>
          <w:u w:val="single"/>
          <w:rtl/>
        </w:rPr>
        <w:t>נשאל: היכן פגשנו את יהושע בתורה?</w:t>
      </w:r>
    </w:p>
    <w:p w:rsidR="00F57013" w:rsidRDefault="00F57013" w:rsidP="00F57013">
      <w:pPr>
        <w:pStyle w:val="a3"/>
        <w:numPr>
          <w:ilvl w:val="0"/>
          <w:numId w:val="4"/>
        </w:numPr>
        <w:jc w:val="both"/>
        <w:rPr>
          <w:sz w:val="28"/>
          <w:szCs w:val="28"/>
        </w:rPr>
      </w:pPr>
      <w:r>
        <w:rPr>
          <w:rFonts w:hint="cs"/>
          <w:sz w:val="28"/>
          <w:szCs w:val="28"/>
          <w:rtl/>
        </w:rPr>
        <w:t xml:space="preserve">מלחמת עמלק </w:t>
      </w:r>
      <w:r>
        <w:rPr>
          <w:sz w:val="28"/>
          <w:szCs w:val="28"/>
          <w:rtl/>
        </w:rPr>
        <w:t>–</w:t>
      </w:r>
      <w:r>
        <w:rPr>
          <w:rFonts w:hint="cs"/>
          <w:sz w:val="28"/>
          <w:szCs w:val="28"/>
          <w:rtl/>
        </w:rPr>
        <w:t xml:space="preserve"> כאשר עם ישראל יצא ממצרים, עבר את ים סוף, בפרשת בשלח , מגיע עמלק ופוגע בחלשים בעם ישראל. משה רבינו ממנה את יהושע בן-נון לבחור צבא של לוחמים צדיקים שיצאו ויילחמו בעמלק. "</w:t>
      </w:r>
      <w:proofErr w:type="spellStart"/>
      <w:r>
        <w:rPr>
          <w:rFonts w:hint="cs"/>
          <w:sz w:val="28"/>
          <w:szCs w:val="28"/>
          <w:rtl/>
        </w:rPr>
        <w:t>ויחלֹש</w:t>
      </w:r>
      <w:proofErr w:type="spellEnd"/>
      <w:r>
        <w:rPr>
          <w:rFonts w:hint="cs"/>
          <w:sz w:val="28"/>
          <w:szCs w:val="28"/>
          <w:rtl/>
        </w:rPr>
        <w:t xml:space="preserve"> יהושע את עמלק ואת עמו לפי חרב". </w:t>
      </w:r>
      <w:r>
        <w:rPr>
          <w:rFonts w:hint="cs"/>
          <w:b/>
          <w:bCs/>
          <w:sz w:val="28"/>
          <w:szCs w:val="28"/>
          <w:rtl/>
        </w:rPr>
        <w:t>גבורה.</w:t>
      </w:r>
    </w:p>
    <w:p w:rsidR="00F57013" w:rsidRDefault="00F57013" w:rsidP="00F57013">
      <w:pPr>
        <w:pStyle w:val="a3"/>
        <w:numPr>
          <w:ilvl w:val="0"/>
          <w:numId w:val="4"/>
        </w:numPr>
        <w:jc w:val="both"/>
        <w:rPr>
          <w:sz w:val="28"/>
          <w:szCs w:val="28"/>
        </w:rPr>
      </w:pPr>
      <w:r>
        <w:rPr>
          <w:rFonts w:hint="cs"/>
          <w:sz w:val="28"/>
          <w:szCs w:val="28"/>
          <w:rtl/>
        </w:rPr>
        <w:t xml:space="preserve">מתן תורה </w:t>
      </w:r>
      <w:r>
        <w:rPr>
          <w:sz w:val="28"/>
          <w:szCs w:val="28"/>
          <w:rtl/>
        </w:rPr>
        <w:t>–</w:t>
      </w:r>
      <w:r>
        <w:rPr>
          <w:rFonts w:hint="cs"/>
          <w:sz w:val="28"/>
          <w:szCs w:val="28"/>
          <w:rtl/>
        </w:rPr>
        <w:t xml:space="preserve"> כאשר משה עולה להר סיני, יהושע בן-נון מלווה את משה ומגיע הכי קרוב שהיה אפשר להגיע, עד מקום הגבלת ההר.  גם בזמן חטא העגל, יהושע יושב וממתין למשה במשך שהותו בהר-סיני עד לירידתו מן ההר. חשוב לציין, שבזמן שרבים מעם ישראל חטאו בעגל, יהושע לא חטא בגלל רצונו להיות קרוב למשה. </w:t>
      </w:r>
      <w:r>
        <w:rPr>
          <w:rFonts w:hint="cs"/>
          <w:b/>
          <w:bCs/>
          <w:sz w:val="28"/>
          <w:szCs w:val="28"/>
          <w:rtl/>
        </w:rPr>
        <w:t>דבקות ברבו.</w:t>
      </w:r>
    </w:p>
    <w:p w:rsidR="00F57013" w:rsidRDefault="00F57013" w:rsidP="00F57013">
      <w:pPr>
        <w:pStyle w:val="a3"/>
        <w:numPr>
          <w:ilvl w:val="0"/>
          <w:numId w:val="4"/>
        </w:numPr>
        <w:jc w:val="both"/>
        <w:rPr>
          <w:sz w:val="28"/>
          <w:szCs w:val="28"/>
        </w:rPr>
      </w:pPr>
      <w:r>
        <w:rPr>
          <w:rFonts w:hint="cs"/>
          <w:sz w:val="28"/>
          <w:szCs w:val="28"/>
          <w:rtl/>
        </w:rPr>
        <w:t xml:space="preserve">חטא המרגלים </w:t>
      </w:r>
      <w:r>
        <w:rPr>
          <w:sz w:val="28"/>
          <w:szCs w:val="28"/>
          <w:rtl/>
        </w:rPr>
        <w:t>–</w:t>
      </w:r>
      <w:r>
        <w:rPr>
          <w:rFonts w:hint="cs"/>
          <w:sz w:val="28"/>
          <w:szCs w:val="28"/>
          <w:rtl/>
        </w:rPr>
        <w:t xml:space="preserve"> יהושע נשלח עם עוד 11 נשיאים לבדוק את טיב הארץ המובטחת. בניגוד ל 10 הנשיאים, יהושע וכלב בן יפונה לא מדברים לשון הרע על ארץ ישראל. </w:t>
      </w:r>
      <w:r>
        <w:rPr>
          <w:rFonts w:hint="cs"/>
          <w:b/>
          <w:bCs/>
          <w:sz w:val="28"/>
          <w:szCs w:val="28"/>
          <w:rtl/>
        </w:rPr>
        <w:t xml:space="preserve">שמירת הלשון. </w:t>
      </w:r>
    </w:p>
    <w:p w:rsidR="00F57013" w:rsidRDefault="00F57013" w:rsidP="00F57013">
      <w:pPr>
        <w:pStyle w:val="a3"/>
        <w:numPr>
          <w:ilvl w:val="0"/>
          <w:numId w:val="4"/>
        </w:numPr>
        <w:jc w:val="both"/>
        <w:rPr>
          <w:sz w:val="28"/>
          <w:szCs w:val="28"/>
        </w:rPr>
      </w:pPr>
      <w:r>
        <w:rPr>
          <w:rFonts w:hint="cs"/>
          <w:sz w:val="28"/>
          <w:szCs w:val="28"/>
          <w:rtl/>
        </w:rPr>
        <w:t xml:space="preserve">יהושע באוהלו של משה </w:t>
      </w:r>
      <w:r>
        <w:rPr>
          <w:sz w:val="28"/>
          <w:szCs w:val="28"/>
          <w:rtl/>
        </w:rPr>
        <w:t>–</w:t>
      </w:r>
      <w:r>
        <w:rPr>
          <w:rFonts w:hint="cs"/>
          <w:sz w:val="28"/>
          <w:szCs w:val="28"/>
          <w:rtl/>
        </w:rPr>
        <w:t xml:space="preserve"> לא מש מתוך האוהל. כאן צריך לשלב את המדרשים המתארים את מסירות הנפש של יהושע כדי שיוכלו תלמידים ללמוד תורה עם משה רבינו. יהושע מסדר את הספסלים, מכין שתייה חמה, כיבוד, מטאטא רצפה </w:t>
      </w:r>
      <w:r>
        <w:rPr>
          <w:sz w:val="28"/>
          <w:szCs w:val="28"/>
          <w:rtl/>
        </w:rPr>
        <w:t>–</w:t>
      </w:r>
      <w:r>
        <w:rPr>
          <w:rFonts w:hint="cs"/>
          <w:sz w:val="28"/>
          <w:szCs w:val="28"/>
          <w:rtl/>
        </w:rPr>
        <w:t xml:space="preserve"> כדי שיוכלו ללמוד תורה בנחת ובשמחה. </w:t>
      </w:r>
      <w:r>
        <w:rPr>
          <w:rFonts w:hint="cs"/>
          <w:b/>
          <w:bCs/>
          <w:sz w:val="28"/>
          <w:szCs w:val="28"/>
          <w:rtl/>
        </w:rPr>
        <w:t>יחס לתורה ותלמוד תורה.</w:t>
      </w:r>
      <w:r>
        <w:rPr>
          <w:rFonts w:hint="cs"/>
          <w:sz w:val="28"/>
          <w:szCs w:val="28"/>
          <w:rtl/>
        </w:rPr>
        <w:t xml:space="preserve"> </w:t>
      </w:r>
    </w:p>
    <w:p w:rsidR="00F57013" w:rsidRDefault="00F57013" w:rsidP="00F57013">
      <w:pPr>
        <w:pStyle w:val="a3"/>
        <w:numPr>
          <w:ilvl w:val="0"/>
          <w:numId w:val="4"/>
        </w:numPr>
        <w:jc w:val="both"/>
        <w:rPr>
          <w:sz w:val="28"/>
          <w:szCs w:val="28"/>
        </w:rPr>
      </w:pPr>
      <w:r>
        <w:rPr>
          <w:rFonts w:hint="cs"/>
          <w:sz w:val="28"/>
          <w:szCs w:val="28"/>
          <w:rtl/>
        </w:rPr>
        <w:t xml:space="preserve">בחירת ה' ביהושע למנהיג </w:t>
      </w:r>
      <w:r>
        <w:rPr>
          <w:sz w:val="28"/>
          <w:szCs w:val="28"/>
          <w:rtl/>
        </w:rPr>
        <w:t>–</w:t>
      </w:r>
      <w:r>
        <w:rPr>
          <w:rFonts w:hint="cs"/>
          <w:sz w:val="28"/>
          <w:szCs w:val="28"/>
          <w:rtl/>
        </w:rPr>
        <w:t xml:space="preserve"> יהושע זו בחירה אלוקית. כלומר הוא האדם המתאים ביותר להנהיג אחר משה ולהכניס את עם ישראל לארץ ישראל. הקב"ה מתאר את יהושע כ"איש אשר רוח בו" </w:t>
      </w:r>
      <w:r>
        <w:rPr>
          <w:sz w:val="28"/>
          <w:szCs w:val="28"/>
          <w:rtl/>
        </w:rPr>
        <w:t>–</w:t>
      </w:r>
      <w:r>
        <w:rPr>
          <w:rFonts w:hint="cs"/>
          <w:sz w:val="28"/>
          <w:szCs w:val="28"/>
          <w:rtl/>
        </w:rPr>
        <w:t xml:space="preserve"> וכהסברם של חז"ל, אדם שיכול ויודע ללכת כנגד רוחו של כל אחד ואחד מישראל- זוהי דמות של מנהיג </w:t>
      </w:r>
      <w:proofErr w:type="spellStart"/>
      <w:r>
        <w:rPr>
          <w:rFonts w:hint="cs"/>
          <w:sz w:val="28"/>
          <w:szCs w:val="28"/>
          <w:rtl/>
        </w:rPr>
        <w:t>אמיתי</w:t>
      </w:r>
      <w:proofErr w:type="spellEnd"/>
      <w:r>
        <w:rPr>
          <w:rFonts w:hint="cs"/>
          <w:sz w:val="28"/>
          <w:szCs w:val="28"/>
          <w:rtl/>
        </w:rPr>
        <w:t>.</w:t>
      </w:r>
    </w:p>
    <w:p w:rsidR="00F57013" w:rsidRDefault="00F57013" w:rsidP="00F57013">
      <w:pPr>
        <w:pStyle w:val="a3"/>
        <w:numPr>
          <w:ilvl w:val="0"/>
          <w:numId w:val="4"/>
        </w:numPr>
        <w:jc w:val="both"/>
        <w:rPr>
          <w:sz w:val="28"/>
          <w:szCs w:val="28"/>
        </w:rPr>
      </w:pPr>
      <w:r>
        <w:rPr>
          <w:rFonts w:hint="cs"/>
          <w:sz w:val="28"/>
          <w:szCs w:val="28"/>
          <w:rtl/>
        </w:rPr>
        <w:t>חז"ל מספרים לנו, שיהושע כתב 8 פסוקים אחרונים שבתורה (אמנם זו מחלוקת בגמרא, שיש אומרים שמשה כותב בדמע).</w:t>
      </w:r>
    </w:p>
    <w:p w:rsidR="00F57013" w:rsidRDefault="00F57013" w:rsidP="00F57013">
      <w:pPr>
        <w:jc w:val="both"/>
        <w:rPr>
          <w:sz w:val="28"/>
          <w:szCs w:val="28"/>
          <w:u w:val="single"/>
          <w:rtl/>
        </w:rPr>
      </w:pPr>
      <w:r>
        <w:rPr>
          <w:rFonts w:hint="cs"/>
          <w:sz w:val="28"/>
          <w:szCs w:val="28"/>
          <w:u w:val="single"/>
          <w:rtl/>
        </w:rPr>
        <w:t>הקראת הפסוקים הראשונים</w:t>
      </w:r>
    </w:p>
    <w:p w:rsidR="00F57013" w:rsidRDefault="00F57013" w:rsidP="00F57013">
      <w:pPr>
        <w:jc w:val="both"/>
        <w:rPr>
          <w:sz w:val="28"/>
          <w:szCs w:val="28"/>
          <w:rtl/>
        </w:rPr>
      </w:pPr>
      <w:r>
        <w:rPr>
          <w:rFonts w:hint="cs"/>
          <w:sz w:val="28"/>
          <w:szCs w:val="28"/>
          <w:rtl/>
        </w:rPr>
        <w:t>בהקראת הפסוקים הראשונים, אנו נתאר את המעבר מפטירתו של משה רבינו, והעברת המנהיגות ליהושע בן-נון. נדגיש את דבר ה' שמתגלה עכשיו ליהושע.</w:t>
      </w:r>
    </w:p>
    <w:p w:rsidR="00F57013" w:rsidRDefault="00F57013" w:rsidP="00F57013">
      <w:pPr>
        <w:pStyle w:val="a3"/>
        <w:numPr>
          <w:ilvl w:val="0"/>
          <w:numId w:val="5"/>
        </w:numPr>
        <w:jc w:val="both"/>
        <w:rPr>
          <w:sz w:val="28"/>
          <w:szCs w:val="28"/>
        </w:rPr>
      </w:pPr>
      <w:r>
        <w:rPr>
          <w:rFonts w:hint="cs"/>
          <w:sz w:val="28"/>
          <w:szCs w:val="28"/>
          <w:rtl/>
        </w:rPr>
        <w:t>חשוב להדגיש באילו תארים הכתוב מכנה את משה ואת יהושע:</w:t>
      </w:r>
    </w:p>
    <w:p w:rsidR="00F57013" w:rsidRDefault="00F57013" w:rsidP="00F57013">
      <w:pPr>
        <w:pStyle w:val="a3"/>
        <w:numPr>
          <w:ilvl w:val="0"/>
          <w:numId w:val="6"/>
        </w:numPr>
        <w:jc w:val="both"/>
        <w:rPr>
          <w:sz w:val="28"/>
          <w:szCs w:val="28"/>
        </w:rPr>
      </w:pPr>
      <w:r>
        <w:rPr>
          <w:rFonts w:hint="cs"/>
          <w:sz w:val="28"/>
          <w:szCs w:val="28"/>
          <w:rtl/>
        </w:rPr>
        <w:t>"</w:t>
      </w:r>
      <w:r w:rsidRPr="0061617B">
        <w:rPr>
          <w:rFonts w:hint="cs"/>
          <w:sz w:val="28"/>
          <w:szCs w:val="28"/>
          <w:rtl/>
        </w:rPr>
        <w:t xml:space="preserve">וַיְהִי אַחֲרֵי מוֹת מֹשֶׁה </w:t>
      </w:r>
      <w:r w:rsidRPr="0061617B">
        <w:rPr>
          <w:rFonts w:hint="cs"/>
          <w:b/>
          <w:bCs/>
          <w:sz w:val="28"/>
          <w:szCs w:val="28"/>
          <w:rtl/>
        </w:rPr>
        <w:t>עֶבֶד</w:t>
      </w:r>
      <w:r w:rsidRPr="0061617B">
        <w:rPr>
          <w:rFonts w:hint="cs"/>
          <w:sz w:val="28"/>
          <w:szCs w:val="28"/>
          <w:rtl/>
        </w:rPr>
        <w:t xml:space="preserve"> ה'</w:t>
      </w:r>
      <w:r>
        <w:rPr>
          <w:rFonts w:hint="cs"/>
          <w:sz w:val="28"/>
          <w:szCs w:val="28"/>
          <w:rtl/>
        </w:rPr>
        <w:t xml:space="preserve">..." </w:t>
      </w:r>
      <w:r>
        <w:rPr>
          <w:sz w:val="28"/>
          <w:szCs w:val="28"/>
          <w:rtl/>
        </w:rPr>
        <w:t>–</w:t>
      </w:r>
      <w:r>
        <w:rPr>
          <w:rFonts w:hint="cs"/>
          <w:sz w:val="28"/>
          <w:szCs w:val="28"/>
          <w:rtl/>
        </w:rPr>
        <w:t xml:space="preserve"> התואר המכובד ביותר שאדם יכול לקבל, זה שהקדוש ברוך הוא מכנה אותו </w:t>
      </w:r>
      <w:r>
        <w:rPr>
          <w:rFonts w:hint="cs"/>
          <w:b/>
          <w:bCs/>
          <w:sz w:val="28"/>
          <w:szCs w:val="28"/>
          <w:rtl/>
        </w:rPr>
        <w:t>עבד ה'</w:t>
      </w:r>
      <w:r>
        <w:rPr>
          <w:rFonts w:hint="cs"/>
          <w:sz w:val="28"/>
          <w:szCs w:val="28"/>
          <w:rtl/>
        </w:rPr>
        <w:t>. זה מיצוי כל הכוחות.</w:t>
      </w:r>
    </w:p>
    <w:p w:rsidR="00F57013" w:rsidRPr="00900AD7" w:rsidRDefault="00F57013" w:rsidP="00F57013">
      <w:pPr>
        <w:pStyle w:val="a3"/>
        <w:numPr>
          <w:ilvl w:val="0"/>
          <w:numId w:val="6"/>
        </w:numPr>
        <w:jc w:val="both"/>
        <w:rPr>
          <w:sz w:val="28"/>
          <w:szCs w:val="28"/>
        </w:rPr>
      </w:pPr>
      <w:r>
        <w:rPr>
          <w:rFonts w:hint="cs"/>
          <w:sz w:val="28"/>
          <w:szCs w:val="28"/>
          <w:rtl/>
        </w:rPr>
        <w:t>"</w:t>
      </w:r>
      <w:r w:rsidRPr="0061617B">
        <w:rPr>
          <w:rFonts w:hint="cs"/>
          <w:sz w:val="28"/>
          <w:szCs w:val="28"/>
          <w:rtl/>
        </w:rPr>
        <w:t xml:space="preserve">וַיֹּאמֶר ה' אֶל יְהוֹשֻׁעַ בִּן נוּן </w:t>
      </w:r>
      <w:r w:rsidRPr="0061617B">
        <w:rPr>
          <w:rFonts w:hint="cs"/>
          <w:b/>
          <w:bCs/>
          <w:sz w:val="28"/>
          <w:szCs w:val="28"/>
          <w:rtl/>
        </w:rPr>
        <w:t>מְשָׁרֵת</w:t>
      </w:r>
      <w:r w:rsidRPr="0061617B">
        <w:rPr>
          <w:rFonts w:hint="cs"/>
          <w:sz w:val="28"/>
          <w:szCs w:val="28"/>
          <w:rtl/>
        </w:rPr>
        <w:t xml:space="preserve"> מֹשֶׁה </w:t>
      </w:r>
      <w:proofErr w:type="spellStart"/>
      <w:r w:rsidRPr="0061617B">
        <w:rPr>
          <w:rFonts w:hint="cs"/>
          <w:sz w:val="28"/>
          <w:szCs w:val="28"/>
          <w:rtl/>
        </w:rPr>
        <w:t>לֵאמֹר</w:t>
      </w:r>
      <w:proofErr w:type="spellEnd"/>
      <w:r>
        <w:rPr>
          <w:rFonts w:hint="cs"/>
          <w:sz w:val="28"/>
          <w:szCs w:val="28"/>
          <w:rtl/>
        </w:rPr>
        <w:t xml:space="preserve">" </w:t>
      </w:r>
      <w:r>
        <w:rPr>
          <w:sz w:val="28"/>
          <w:szCs w:val="28"/>
          <w:rtl/>
        </w:rPr>
        <w:t>–</w:t>
      </w:r>
      <w:r>
        <w:rPr>
          <w:rFonts w:hint="cs"/>
          <w:sz w:val="28"/>
          <w:szCs w:val="28"/>
          <w:rtl/>
        </w:rPr>
        <w:t xml:space="preserve"> יהושע מכונה </w:t>
      </w:r>
      <w:r>
        <w:rPr>
          <w:rFonts w:hint="cs"/>
          <w:b/>
          <w:bCs/>
          <w:sz w:val="28"/>
          <w:szCs w:val="28"/>
          <w:rtl/>
        </w:rPr>
        <w:t>משרת משה</w:t>
      </w:r>
      <w:r>
        <w:rPr>
          <w:rFonts w:hint="cs"/>
          <w:sz w:val="28"/>
          <w:szCs w:val="28"/>
          <w:rtl/>
        </w:rPr>
        <w:t xml:space="preserve">. רואים כאן את הענווה וההתבטלות של יהושע כלפי משה. "הוי מתאבק בעפר רגליהם </w:t>
      </w:r>
      <w:proofErr w:type="spellStart"/>
      <w:r>
        <w:rPr>
          <w:rFonts w:hint="cs"/>
          <w:sz w:val="28"/>
          <w:szCs w:val="28"/>
          <w:rtl/>
        </w:rPr>
        <w:t>והוי</w:t>
      </w:r>
      <w:proofErr w:type="spellEnd"/>
      <w:r>
        <w:rPr>
          <w:rFonts w:hint="cs"/>
          <w:sz w:val="28"/>
          <w:szCs w:val="28"/>
          <w:rtl/>
        </w:rPr>
        <w:t xml:space="preserve"> שותה בצמא את דבריהם". </w:t>
      </w:r>
    </w:p>
    <w:p w:rsidR="00406E48" w:rsidRDefault="00F57013" w:rsidP="00CA39FB">
      <w:pPr>
        <w:pStyle w:val="a3"/>
        <w:ind w:left="1440"/>
        <w:jc w:val="both"/>
        <w:rPr>
          <w:sz w:val="28"/>
          <w:szCs w:val="28"/>
          <w:rtl/>
        </w:rPr>
      </w:pPr>
      <w:r>
        <w:rPr>
          <w:rFonts w:cs="Arial" w:hint="cs"/>
          <w:sz w:val="28"/>
          <w:szCs w:val="28"/>
          <w:rtl/>
        </w:rPr>
        <w:t>חשוב להבהיר לתלמידים ש</w:t>
      </w:r>
      <w:r w:rsidRPr="00900AD7">
        <w:rPr>
          <w:rFonts w:cs="Arial" w:hint="cs"/>
          <w:sz w:val="28"/>
          <w:szCs w:val="28"/>
          <w:rtl/>
        </w:rPr>
        <w:t>התואר</w:t>
      </w:r>
      <w:r>
        <w:rPr>
          <w:rFonts w:cs="Arial"/>
          <w:sz w:val="28"/>
          <w:szCs w:val="28"/>
          <w:rtl/>
        </w:rPr>
        <w:t xml:space="preserve"> "</w:t>
      </w:r>
      <w:r w:rsidRPr="00900AD7">
        <w:rPr>
          <w:rFonts w:cs="Arial" w:hint="cs"/>
          <w:sz w:val="28"/>
          <w:szCs w:val="28"/>
          <w:rtl/>
        </w:rPr>
        <w:t>משרת</w:t>
      </w:r>
      <w:r w:rsidRPr="00900AD7">
        <w:rPr>
          <w:rFonts w:cs="Arial"/>
          <w:sz w:val="28"/>
          <w:szCs w:val="28"/>
          <w:rtl/>
        </w:rPr>
        <w:t xml:space="preserve"> </w:t>
      </w:r>
      <w:r w:rsidRPr="00900AD7">
        <w:rPr>
          <w:rFonts w:cs="Arial" w:hint="cs"/>
          <w:sz w:val="28"/>
          <w:szCs w:val="28"/>
          <w:rtl/>
        </w:rPr>
        <w:t>משה</w:t>
      </w:r>
      <w:r w:rsidRPr="00900AD7">
        <w:rPr>
          <w:rFonts w:cs="Arial"/>
          <w:sz w:val="28"/>
          <w:szCs w:val="28"/>
          <w:rtl/>
        </w:rPr>
        <w:t xml:space="preserve">" </w:t>
      </w:r>
      <w:r w:rsidRPr="00900AD7">
        <w:rPr>
          <w:rFonts w:cs="Arial" w:hint="cs"/>
          <w:sz w:val="28"/>
          <w:szCs w:val="28"/>
          <w:rtl/>
        </w:rPr>
        <w:t>הוא</w:t>
      </w:r>
      <w:r w:rsidRPr="00900AD7">
        <w:rPr>
          <w:rFonts w:cs="Arial"/>
          <w:sz w:val="28"/>
          <w:szCs w:val="28"/>
          <w:rtl/>
        </w:rPr>
        <w:t xml:space="preserve"> </w:t>
      </w:r>
      <w:r w:rsidRPr="00900AD7">
        <w:rPr>
          <w:rFonts w:cs="Arial" w:hint="cs"/>
          <w:sz w:val="28"/>
          <w:szCs w:val="28"/>
          <w:rtl/>
        </w:rPr>
        <w:t>שבח</w:t>
      </w:r>
      <w:r w:rsidRPr="00900AD7">
        <w:rPr>
          <w:rFonts w:cs="Arial"/>
          <w:sz w:val="28"/>
          <w:szCs w:val="28"/>
          <w:rtl/>
        </w:rPr>
        <w:t xml:space="preserve"> </w:t>
      </w:r>
      <w:r w:rsidRPr="00900AD7">
        <w:rPr>
          <w:rFonts w:cs="Arial" w:hint="cs"/>
          <w:sz w:val="28"/>
          <w:szCs w:val="28"/>
          <w:rtl/>
        </w:rPr>
        <w:t>הבא</w:t>
      </w:r>
      <w:r w:rsidRPr="00900AD7">
        <w:rPr>
          <w:rFonts w:cs="Arial"/>
          <w:sz w:val="28"/>
          <w:szCs w:val="28"/>
          <w:rtl/>
        </w:rPr>
        <w:t xml:space="preserve"> </w:t>
      </w:r>
      <w:r w:rsidRPr="00900AD7">
        <w:rPr>
          <w:rFonts w:cs="Arial" w:hint="cs"/>
          <w:sz w:val="28"/>
          <w:szCs w:val="28"/>
          <w:rtl/>
        </w:rPr>
        <w:t>ללמד</w:t>
      </w:r>
      <w:r w:rsidRPr="00900AD7">
        <w:rPr>
          <w:rFonts w:cs="Arial"/>
          <w:sz w:val="28"/>
          <w:szCs w:val="28"/>
          <w:rtl/>
        </w:rPr>
        <w:t xml:space="preserve"> </w:t>
      </w:r>
      <w:r w:rsidRPr="00900AD7">
        <w:rPr>
          <w:rFonts w:cs="Arial" w:hint="cs"/>
          <w:sz w:val="28"/>
          <w:szCs w:val="28"/>
          <w:rtl/>
        </w:rPr>
        <w:t>על</w:t>
      </w:r>
      <w:r w:rsidRPr="00900AD7">
        <w:rPr>
          <w:rFonts w:cs="Arial"/>
          <w:sz w:val="28"/>
          <w:szCs w:val="28"/>
          <w:rtl/>
        </w:rPr>
        <w:t xml:space="preserve"> </w:t>
      </w:r>
      <w:r w:rsidRPr="00900AD7">
        <w:rPr>
          <w:rFonts w:cs="Arial" w:hint="cs"/>
          <w:sz w:val="28"/>
          <w:szCs w:val="28"/>
          <w:rtl/>
        </w:rPr>
        <w:t>מידת</w:t>
      </w:r>
      <w:r w:rsidRPr="00900AD7">
        <w:rPr>
          <w:rFonts w:cs="Arial"/>
          <w:sz w:val="28"/>
          <w:szCs w:val="28"/>
          <w:rtl/>
        </w:rPr>
        <w:t xml:space="preserve"> </w:t>
      </w:r>
      <w:r w:rsidRPr="00900AD7">
        <w:rPr>
          <w:rFonts w:cs="Arial" w:hint="cs"/>
          <w:sz w:val="28"/>
          <w:szCs w:val="28"/>
          <w:rtl/>
        </w:rPr>
        <w:t>הענווה</w:t>
      </w:r>
      <w:r w:rsidRPr="00900AD7">
        <w:rPr>
          <w:rFonts w:cs="Arial"/>
          <w:sz w:val="28"/>
          <w:szCs w:val="28"/>
          <w:rtl/>
        </w:rPr>
        <w:t xml:space="preserve"> </w:t>
      </w:r>
      <w:r w:rsidRPr="00900AD7">
        <w:rPr>
          <w:rFonts w:cs="Arial" w:hint="cs"/>
          <w:sz w:val="28"/>
          <w:szCs w:val="28"/>
          <w:rtl/>
        </w:rPr>
        <w:t>וההתבטלות</w:t>
      </w:r>
      <w:r w:rsidRPr="00900AD7">
        <w:rPr>
          <w:rFonts w:cs="Arial"/>
          <w:sz w:val="28"/>
          <w:szCs w:val="28"/>
          <w:rtl/>
        </w:rPr>
        <w:t xml:space="preserve"> </w:t>
      </w:r>
      <w:r w:rsidRPr="00900AD7">
        <w:rPr>
          <w:rFonts w:cs="Arial" w:hint="cs"/>
          <w:sz w:val="28"/>
          <w:szCs w:val="28"/>
          <w:rtl/>
        </w:rPr>
        <w:t>של</w:t>
      </w:r>
      <w:r w:rsidRPr="00900AD7">
        <w:rPr>
          <w:rFonts w:cs="Arial"/>
          <w:sz w:val="28"/>
          <w:szCs w:val="28"/>
          <w:rtl/>
        </w:rPr>
        <w:t xml:space="preserve"> </w:t>
      </w:r>
      <w:r w:rsidRPr="00900AD7">
        <w:rPr>
          <w:rFonts w:cs="Arial" w:hint="cs"/>
          <w:sz w:val="28"/>
          <w:szCs w:val="28"/>
          <w:rtl/>
        </w:rPr>
        <w:t>יהושע</w:t>
      </w:r>
      <w:r w:rsidRPr="00900AD7">
        <w:rPr>
          <w:rFonts w:cs="Arial"/>
          <w:sz w:val="28"/>
          <w:szCs w:val="28"/>
          <w:rtl/>
        </w:rPr>
        <w:t xml:space="preserve"> </w:t>
      </w:r>
      <w:r w:rsidRPr="00900AD7">
        <w:rPr>
          <w:rFonts w:cs="Arial" w:hint="cs"/>
          <w:sz w:val="28"/>
          <w:szCs w:val="28"/>
          <w:rtl/>
        </w:rPr>
        <w:t>ביחס</w:t>
      </w:r>
      <w:r w:rsidRPr="00900AD7">
        <w:rPr>
          <w:rFonts w:cs="Arial"/>
          <w:sz w:val="28"/>
          <w:szCs w:val="28"/>
          <w:rtl/>
        </w:rPr>
        <w:t xml:space="preserve"> </w:t>
      </w:r>
      <w:r w:rsidRPr="00900AD7">
        <w:rPr>
          <w:rFonts w:cs="Arial" w:hint="cs"/>
          <w:sz w:val="28"/>
          <w:szCs w:val="28"/>
          <w:rtl/>
        </w:rPr>
        <w:t>לרבו</w:t>
      </w:r>
      <w:r w:rsidRPr="00900AD7">
        <w:rPr>
          <w:rFonts w:cs="Arial"/>
          <w:sz w:val="28"/>
          <w:szCs w:val="28"/>
          <w:rtl/>
        </w:rPr>
        <w:t xml:space="preserve"> </w:t>
      </w:r>
      <w:r w:rsidRPr="00900AD7">
        <w:rPr>
          <w:rFonts w:cs="Arial" w:hint="cs"/>
          <w:sz w:val="28"/>
          <w:szCs w:val="28"/>
          <w:rtl/>
        </w:rPr>
        <w:t>משה</w:t>
      </w:r>
      <w:r w:rsidRPr="00900AD7">
        <w:rPr>
          <w:rFonts w:cs="Arial"/>
          <w:sz w:val="28"/>
          <w:szCs w:val="28"/>
          <w:rtl/>
        </w:rPr>
        <w:t xml:space="preserve"> </w:t>
      </w:r>
      <w:r w:rsidRPr="00900AD7">
        <w:rPr>
          <w:rFonts w:cs="Arial" w:hint="cs"/>
          <w:sz w:val="28"/>
          <w:szCs w:val="28"/>
          <w:rtl/>
        </w:rPr>
        <w:t>שבזכותה</w:t>
      </w:r>
      <w:r w:rsidRPr="00900AD7">
        <w:rPr>
          <w:rFonts w:cs="Arial"/>
          <w:sz w:val="28"/>
          <w:szCs w:val="28"/>
          <w:rtl/>
        </w:rPr>
        <w:t xml:space="preserve"> </w:t>
      </w:r>
      <w:r w:rsidRPr="00900AD7">
        <w:rPr>
          <w:rFonts w:cs="Arial" w:hint="cs"/>
          <w:sz w:val="28"/>
          <w:szCs w:val="28"/>
          <w:rtl/>
        </w:rPr>
        <w:t>הוא</w:t>
      </w:r>
      <w:r w:rsidRPr="00900AD7">
        <w:rPr>
          <w:rFonts w:cs="Arial"/>
          <w:sz w:val="28"/>
          <w:szCs w:val="28"/>
          <w:rtl/>
        </w:rPr>
        <w:t xml:space="preserve"> </w:t>
      </w:r>
      <w:r w:rsidRPr="00900AD7">
        <w:rPr>
          <w:rFonts w:cs="Arial" w:hint="cs"/>
          <w:sz w:val="28"/>
          <w:szCs w:val="28"/>
          <w:rtl/>
        </w:rPr>
        <w:t>נעשה</w:t>
      </w:r>
      <w:r w:rsidRPr="00900AD7">
        <w:rPr>
          <w:rFonts w:cs="Arial"/>
          <w:sz w:val="28"/>
          <w:szCs w:val="28"/>
          <w:rtl/>
        </w:rPr>
        <w:t xml:space="preserve"> </w:t>
      </w:r>
      <w:r w:rsidRPr="00900AD7">
        <w:rPr>
          <w:rFonts w:cs="Arial" w:hint="cs"/>
          <w:sz w:val="28"/>
          <w:szCs w:val="28"/>
          <w:rtl/>
        </w:rPr>
        <w:t>לראש</w:t>
      </w:r>
      <w:r>
        <w:rPr>
          <w:rFonts w:cs="Arial" w:hint="cs"/>
          <w:sz w:val="28"/>
          <w:szCs w:val="28"/>
          <w:rtl/>
        </w:rPr>
        <w:t>.</w:t>
      </w:r>
    </w:p>
    <w:p w:rsidR="00143379" w:rsidRPr="002000F9" w:rsidRDefault="00143379" w:rsidP="00143379">
      <w:pPr>
        <w:spacing w:line="360" w:lineRule="auto"/>
        <w:ind w:firstLine="720"/>
        <w:jc w:val="both"/>
        <w:rPr>
          <w:rFonts w:cs="FrankRuehl"/>
          <w:sz w:val="20"/>
          <w:szCs w:val="20"/>
        </w:rPr>
      </w:pPr>
      <w:r w:rsidRPr="002000F9">
        <w:rPr>
          <w:rFonts w:cs="FrankRuehl" w:hint="cs"/>
          <w:sz w:val="20"/>
          <w:szCs w:val="20"/>
          <w:rtl/>
        </w:rPr>
        <w:lastRenderedPageBreak/>
        <w:t xml:space="preserve">בס"ד </w:t>
      </w:r>
    </w:p>
    <w:p w:rsidR="00143379" w:rsidRPr="002000F9" w:rsidRDefault="00143379" w:rsidP="00143379">
      <w:pPr>
        <w:pStyle w:val="2"/>
        <w:spacing w:line="360" w:lineRule="auto"/>
        <w:jc w:val="center"/>
        <w:rPr>
          <w:rFonts w:ascii="Arial" w:hAnsi="Arial" w:cs="Arial" w:hint="cs"/>
          <w:b/>
          <w:bCs/>
          <w:sz w:val="20"/>
          <w:szCs w:val="20"/>
          <w:u w:val="single"/>
          <w:rtl/>
        </w:rPr>
      </w:pPr>
      <w:r w:rsidRPr="002000F9">
        <w:rPr>
          <w:rFonts w:ascii="Arial" w:hAnsi="Arial" w:cs="Arial" w:hint="cs"/>
          <w:b/>
          <w:bCs/>
          <w:sz w:val="20"/>
          <w:szCs w:val="20"/>
          <w:u w:val="single"/>
          <w:rtl/>
        </w:rPr>
        <w:t xml:space="preserve">הקדמה </w:t>
      </w:r>
    </w:p>
    <w:p w:rsidR="00143379" w:rsidRPr="002000F9" w:rsidRDefault="00143379" w:rsidP="00143379">
      <w:pPr>
        <w:pStyle w:val="2"/>
        <w:spacing w:line="360" w:lineRule="auto"/>
        <w:ind w:firstLine="551"/>
        <w:rPr>
          <w:rFonts w:ascii="Arial" w:hAnsi="Arial" w:cs="Arial" w:hint="cs"/>
          <w:color w:val="000000"/>
          <w:sz w:val="20"/>
          <w:szCs w:val="20"/>
          <w:rtl/>
          <w:lang w:eastAsia="en-US"/>
        </w:rPr>
      </w:pPr>
      <w:r w:rsidRPr="002000F9">
        <w:rPr>
          <w:rFonts w:ascii="Arial" w:hAnsi="Arial" w:cs="Arial" w:hint="cs"/>
          <w:color w:val="000000"/>
          <w:sz w:val="20"/>
          <w:szCs w:val="20"/>
          <w:rtl/>
          <w:lang w:eastAsia="en-US"/>
        </w:rPr>
        <w:t xml:space="preserve">ספר יהושע הוא ספר ראשון לספרי הנביאים, שהרי כידוע התורה מחולקת ל-3 חלקים, תורה, נביאים, כתובים, שהם ר"ת תנ"ך. אנו עם ישראל המאושר זכה לקבל 24 ספרי קודש אלו בנבואה מידי הקב"ה. </w:t>
      </w:r>
    </w:p>
    <w:p w:rsidR="00143379" w:rsidRPr="002000F9" w:rsidRDefault="00143379" w:rsidP="00143379">
      <w:pPr>
        <w:pStyle w:val="2"/>
        <w:spacing w:line="360" w:lineRule="auto"/>
        <w:ind w:firstLine="551"/>
        <w:rPr>
          <w:rFonts w:ascii="Arial" w:hAnsi="Arial" w:cs="Arial" w:hint="cs"/>
          <w:color w:val="000000"/>
          <w:sz w:val="20"/>
          <w:szCs w:val="20"/>
          <w:rtl/>
          <w:lang w:eastAsia="en-US"/>
        </w:rPr>
      </w:pPr>
      <w:r w:rsidRPr="002000F9">
        <w:rPr>
          <w:rFonts w:ascii="Arial" w:hAnsi="Arial" w:cs="Arial" w:hint="cs"/>
          <w:color w:val="000000"/>
          <w:sz w:val="20"/>
          <w:szCs w:val="20"/>
          <w:rtl/>
          <w:lang w:eastAsia="en-US"/>
        </w:rPr>
        <w:t xml:space="preserve">מעלה גדולה יש לעוסקים בתנ"ך שכן אמרו חכמים שבזמן </w:t>
      </w:r>
      <w:proofErr w:type="spellStart"/>
      <w:r>
        <w:rPr>
          <w:rFonts w:ascii="Arial" w:hAnsi="Arial" w:cs="Arial" w:hint="cs"/>
          <w:color w:val="000000"/>
          <w:sz w:val="20"/>
          <w:szCs w:val="20"/>
          <w:rtl/>
          <w:lang w:eastAsia="en-US"/>
        </w:rPr>
        <w:t>ש</w:t>
      </w:r>
      <w:r w:rsidRPr="002000F9">
        <w:rPr>
          <w:rFonts w:ascii="Arial" w:hAnsi="Arial" w:cs="Arial" w:hint="cs"/>
          <w:color w:val="000000"/>
          <w:sz w:val="20"/>
          <w:szCs w:val="20"/>
          <w:rtl/>
          <w:lang w:eastAsia="en-US"/>
        </w:rPr>
        <w:t>ביהמ"ק</w:t>
      </w:r>
      <w:proofErr w:type="spellEnd"/>
      <w:r w:rsidRPr="002000F9">
        <w:rPr>
          <w:rFonts w:ascii="Arial" w:hAnsi="Arial" w:cs="Arial" w:hint="cs"/>
          <w:color w:val="000000"/>
          <w:sz w:val="20"/>
          <w:szCs w:val="20"/>
          <w:rtl/>
          <w:lang w:eastAsia="en-US"/>
        </w:rPr>
        <w:t xml:space="preserve"> </w:t>
      </w:r>
      <w:r>
        <w:rPr>
          <w:rFonts w:ascii="Arial" w:hAnsi="Arial" w:cs="Arial" w:hint="cs"/>
          <w:color w:val="000000"/>
          <w:sz w:val="20"/>
          <w:szCs w:val="20"/>
          <w:rtl/>
          <w:lang w:eastAsia="en-US"/>
        </w:rPr>
        <w:t xml:space="preserve">היה קיים, </w:t>
      </w:r>
      <w:r w:rsidRPr="002000F9">
        <w:rPr>
          <w:rFonts w:ascii="Arial" w:hAnsi="Arial" w:cs="Arial" w:hint="cs"/>
          <w:color w:val="000000"/>
          <w:sz w:val="20"/>
          <w:szCs w:val="20"/>
          <w:rtl/>
          <w:lang w:eastAsia="en-US"/>
        </w:rPr>
        <w:t xml:space="preserve">הוא הי' מכפר ועכשיו העוסק בתנ"ך הוא מכפר לו. וכשם </w:t>
      </w:r>
      <w:proofErr w:type="spellStart"/>
      <w:r w:rsidRPr="002000F9">
        <w:rPr>
          <w:rFonts w:ascii="Arial" w:hAnsi="Arial" w:cs="Arial" w:hint="cs"/>
          <w:color w:val="000000"/>
          <w:sz w:val="20"/>
          <w:szCs w:val="20"/>
          <w:rtl/>
          <w:lang w:eastAsia="en-US"/>
        </w:rPr>
        <w:t>שביהמ"ק</w:t>
      </w:r>
      <w:proofErr w:type="spellEnd"/>
      <w:r w:rsidRPr="002000F9">
        <w:rPr>
          <w:rFonts w:ascii="Arial" w:hAnsi="Arial" w:cs="Arial" w:hint="cs"/>
          <w:color w:val="000000"/>
          <w:sz w:val="20"/>
          <w:szCs w:val="20"/>
          <w:rtl/>
          <w:lang w:eastAsia="en-US"/>
        </w:rPr>
        <w:t xml:space="preserve"> הי' מחולק ל-3 חלקים אולם, היכל, דביר, כך ספרים אלו מחולקים ל-3, וכשם </w:t>
      </w:r>
      <w:proofErr w:type="spellStart"/>
      <w:r w:rsidRPr="002000F9">
        <w:rPr>
          <w:rFonts w:ascii="Arial" w:hAnsi="Arial" w:cs="Arial" w:hint="cs"/>
          <w:color w:val="000000"/>
          <w:sz w:val="20"/>
          <w:szCs w:val="20"/>
          <w:rtl/>
          <w:lang w:eastAsia="en-US"/>
        </w:rPr>
        <w:t>שבביהמ"ק</w:t>
      </w:r>
      <w:proofErr w:type="spellEnd"/>
      <w:r w:rsidRPr="002000F9">
        <w:rPr>
          <w:rFonts w:ascii="Arial" w:hAnsi="Arial" w:cs="Arial" w:hint="cs"/>
          <w:color w:val="000000"/>
          <w:sz w:val="20"/>
          <w:szCs w:val="20"/>
          <w:rtl/>
          <w:lang w:eastAsia="en-US"/>
        </w:rPr>
        <w:t xml:space="preserve"> היו כ"ד משמרות, כך גם בתנ"ך יש כ"ד ספרים. וכישראל עוסקים בתנ"ך מתבטלים מהם גזירות קשות</w:t>
      </w:r>
      <w:r w:rsidRPr="0087210E">
        <w:rPr>
          <w:rFonts w:ascii="Arial" w:hAnsi="Arial" w:cs="Arial" w:hint="cs"/>
          <w:color w:val="000000"/>
          <w:w w:val="80"/>
          <w:sz w:val="20"/>
          <w:szCs w:val="20"/>
          <w:rtl/>
          <w:lang w:eastAsia="en-US"/>
        </w:rPr>
        <w:t>,</w:t>
      </w:r>
      <w:r>
        <w:rPr>
          <w:rStyle w:val="a6"/>
          <w:rFonts w:ascii="Arial" w:hAnsi="Arial" w:cs="Arial"/>
          <w:color w:val="000000"/>
          <w:w w:val="80"/>
          <w:sz w:val="20"/>
          <w:szCs w:val="20"/>
          <w:rtl/>
          <w:lang w:eastAsia="en-US"/>
        </w:rPr>
        <w:footnoteReference w:id="1"/>
      </w:r>
      <w:r w:rsidRPr="002000F9">
        <w:rPr>
          <w:rFonts w:ascii="Arial" w:hAnsi="Arial" w:cs="Arial" w:hint="cs"/>
          <w:color w:val="000000"/>
          <w:sz w:val="20"/>
          <w:szCs w:val="20"/>
          <w:rtl/>
          <w:lang w:eastAsia="en-US"/>
        </w:rPr>
        <w:t xml:space="preserve"> לכ</w:t>
      </w:r>
      <w:r>
        <w:rPr>
          <w:rFonts w:ascii="Arial" w:hAnsi="Arial" w:cs="Arial" w:hint="cs"/>
          <w:color w:val="000000"/>
          <w:sz w:val="20"/>
          <w:szCs w:val="20"/>
          <w:rtl/>
          <w:lang w:eastAsia="en-US"/>
        </w:rPr>
        <w:t>ן</w:t>
      </w:r>
      <w:r w:rsidRPr="002000F9">
        <w:rPr>
          <w:rFonts w:ascii="Arial" w:hAnsi="Arial" w:cs="Arial" w:hint="cs"/>
          <w:color w:val="000000"/>
          <w:sz w:val="20"/>
          <w:szCs w:val="20"/>
          <w:rtl/>
          <w:lang w:eastAsia="en-US"/>
        </w:rPr>
        <w:t xml:space="preserve"> מצאתי לנכון לסכם את עניני הנביאים בטיבול מאמרי חז"ל, ולספרם בשפה קלה כדי שיהיו לזיכרון אצל ילדינו היקרים. </w:t>
      </w:r>
    </w:p>
    <w:p w:rsidR="00143379" w:rsidRPr="002000F9" w:rsidRDefault="00143379" w:rsidP="00143379">
      <w:pPr>
        <w:pStyle w:val="2"/>
        <w:spacing w:line="360" w:lineRule="auto"/>
        <w:ind w:firstLine="551"/>
        <w:rPr>
          <w:rFonts w:ascii="Arial" w:hAnsi="Arial" w:cs="Arial" w:hint="cs"/>
          <w:color w:val="000000"/>
          <w:sz w:val="20"/>
          <w:szCs w:val="20"/>
          <w:rtl/>
          <w:lang w:eastAsia="en-US"/>
        </w:rPr>
      </w:pPr>
      <w:r w:rsidRPr="002000F9">
        <w:rPr>
          <w:rFonts w:ascii="Arial" w:hAnsi="Arial" w:cs="Arial" w:hint="cs"/>
          <w:color w:val="000000"/>
          <w:sz w:val="20"/>
          <w:szCs w:val="20"/>
          <w:rtl/>
          <w:lang w:eastAsia="en-US"/>
        </w:rPr>
        <w:t>ותחילה נזכיר את ספרי הקודש – תורה, בראשית , שמות, ויקרא, במדבר, דברים (5 ספרים). נביאים – יהושע, שופטים, שמואל, מלכים, ירמיהו, יחזקאל,</w:t>
      </w:r>
      <w:r w:rsidRPr="0087210E">
        <w:rPr>
          <w:rFonts w:ascii="Arial" w:hAnsi="Arial" w:cs="Arial" w:hint="cs"/>
          <w:color w:val="000000"/>
          <w:sz w:val="20"/>
          <w:szCs w:val="20"/>
          <w:rtl/>
          <w:lang w:eastAsia="en-US"/>
        </w:rPr>
        <w:t xml:space="preserve"> </w:t>
      </w:r>
      <w:r w:rsidRPr="002000F9">
        <w:rPr>
          <w:rFonts w:ascii="Arial" w:hAnsi="Arial" w:cs="Arial" w:hint="cs"/>
          <w:color w:val="000000"/>
          <w:sz w:val="20"/>
          <w:szCs w:val="20"/>
          <w:rtl/>
          <w:lang w:eastAsia="en-US"/>
        </w:rPr>
        <w:t>ישעיהו, תרי עשר</w:t>
      </w:r>
      <w:r>
        <w:rPr>
          <w:rStyle w:val="a6"/>
          <w:rFonts w:ascii="Arial" w:hAnsi="Arial" w:cs="Arial"/>
          <w:color w:val="000000"/>
          <w:sz w:val="20"/>
          <w:szCs w:val="20"/>
          <w:rtl/>
          <w:lang w:eastAsia="en-US"/>
        </w:rPr>
        <w:footnoteReference w:id="2"/>
      </w:r>
      <w:r w:rsidRPr="002000F9">
        <w:rPr>
          <w:rFonts w:ascii="Arial" w:hAnsi="Arial" w:cs="Arial" w:hint="cs"/>
          <w:color w:val="000000"/>
          <w:sz w:val="20"/>
          <w:szCs w:val="20"/>
          <w:rtl/>
          <w:lang w:eastAsia="en-US"/>
        </w:rPr>
        <w:t xml:space="preserve"> (8 ספרים</w:t>
      </w:r>
      <w:r>
        <w:rPr>
          <w:rFonts w:ascii="Arial" w:hAnsi="Arial" w:cs="Arial" w:hint="cs"/>
          <w:color w:val="000000"/>
          <w:sz w:val="20"/>
          <w:szCs w:val="20"/>
          <w:rtl/>
          <w:lang w:eastAsia="en-US"/>
        </w:rPr>
        <w:t>,</w:t>
      </w:r>
      <w:r w:rsidRPr="002000F9">
        <w:rPr>
          <w:rFonts w:ascii="Arial" w:hAnsi="Arial" w:cs="Arial" w:hint="cs"/>
          <w:color w:val="000000"/>
          <w:sz w:val="20"/>
          <w:szCs w:val="20"/>
          <w:rtl/>
          <w:lang w:eastAsia="en-US"/>
        </w:rPr>
        <w:t xml:space="preserve">). כתובים – רות, תהלים, איוב, משלי, קהלת, שיר השירים, איכה, דניאל, אסתר, עזרא-ונחמיה, דברי הימים (11 ספרים). </w:t>
      </w:r>
    </w:p>
    <w:p w:rsidR="00143379" w:rsidRPr="002000F9" w:rsidRDefault="00143379" w:rsidP="00143379">
      <w:pPr>
        <w:pStyle w:val="2"/>
        <w:spacing w:line="360" w:lineRule="auto"/>
        <w:jc w:val="center"/>
        <w:rPr>
          <w:rFonts w:ascii="Arial" w:hAnsi="Arial" w:cs="Arial"/>
          <w:sz w:val="20"/>
          <w:szCs w:val="20"/>
          <w:rtl/>
        </w:rPr>
      </w:pPr>
      <w:r w:rsidRPr="002000F9">
        <w:rPr>
          <w:rFonts w:ascii="Arial" w:hAnsi="Arial" w:cs="Arial"/>
          <w:sz w:val="20"/>
          <w:szCs w:val="20"/>
          <w:rtl/>
        </w:rPr>
        <w:t xml:space="preserve">* * * * *  * * * </w:t>
      </w:r>
    </w:p>
    <w:p w:rsidR="00143379" w:rsidRPr="002000F9" w:rsidRDefault="00143379" w:rsidP="00143379">
      <w:pPr>
        <w:pStyle w:val="2"/>
        <w:spacing w:line="360" w:lineRule="auto"/>
        <w:jc w:val="center"/>
        <w:rPr>
          <w:rFonts w:ascii="Arial" w:hAnsi="Arial" w:cs="Arial"/>
          <w:sz w:val="20"/>
          <w:szCs w:val="20"/>
          <w:rtl/>
        </w:rPr>
      </w:pPr>
      <w:r w:rsidRPr="002000F9">
        <w:rPr>
          <w:rFonts w:ascii="Arial" w:hAnsi="Arial" w:cs="Arial"/>
          <w:b/>
          <w:bCs/>
          <w:sz w:val="20"/>
          <w:szCs w:val="20"/>
          <w:u w:val="single"/>
          <w:rtl/>
        </w:rPr>
        <w:t>ספר יהושע</w:t>
      </w:r>
    </w:p>
    <w:p w:rsidR="00143379" w:rsidRPr="002000F9" w:rsidRDefault="00143379" w:rsidP="00143379">
      <w:pPr>
        <w:pStyle w:val="2"/>
        <w:spacing w:line="360" w:lineRule="auto"/>
        <w:jc w:val="center"/>
        <w:rPr>
          <w:rFonts w:ascii="Arial" w:hAnsi="Arial" w:cs="Arial"/>
          <w:sz w:val="20"/>
          <w:szCs w:val="20"/>
          <w:rtl/>
        </w:rPr>
      </w:pPr>
      <w:r w:rsidRPr="002000F9">
        <w:rPr>
          <w:rFonts w:ascii="Arial" w:hAnsi="Arial" w:cs="Arial"/>
          <w:b/>
          <w:bCs/>
          <w:sz w:val="20"/>
          <w:szCs w:val="20"/>
          <w:u w:val="single"/>
          <w:rtl/>
        </w:rPr>
        <w:t xml:space="preserve">פרק א' </w:t>
      </w:r>
    </w:p>
    <w:p w:rsidR="00143379" w:rsidRPr="002000F9" w:rsidRDefault="00143379" w:rsidP="00143379">
      <w:pPr>
        <w:pStyle w:val="2"/>
        <w:spacing w:line="360" w:lineRule="auto"/>
        <w:ind w:firstLine="551"/>
        <w:rPr>
          <w:rFonts w:ascii="Arial" w:hAnsi="Arial" w:cs="Arial"/>
          <w:sz w:val="20"/>
          <w:szCs w:val="20"/>
          <w:rtl/>
        </w:rPr>
      </w:pPr>
      <w:r w:rsidRPr="002000F9">
        <w:rPr>
          <w:rFonts w:ascii="Arial" w:hAnsi="Arial" w:cs="Arial"/>
          <w:b/>
          <w:bCs/>
          <w:sz w:val="20"/>
          <w:szCs w:val="20"/>
          <w:rtl/>
        </w:rPr>
        <w:t>בשנת</w:t>
      </w:r>
      <w:r w:rsidRPr="002000F9">
        <w:rPr>
          <w:rFonts w:ascii="Arial" w:hAnsi="Arial" w:cs="Arial"/>
          <w:sz w:val="20"/>
          <w:szCs w:val="20"/>
          <w:rtl/>
        </w:rPr>
        <w:t xml:space="preserve"> ב' אלפים תפ"ח לבריאת העולם, ביום ז' בניסן התחיל יהושע להיות נביא לה' ומנהיג העם. והוא הי' בן צ"ו שנה</w:t>
      </w:r>
      <w:r>
        <w:rPr>
          <w:rStyle w:val="a6"/>
          <w:rFonts w:ascii="Arial" w:hAnsi="Arial" w:cs="Arial"/>
          <w:sz w:val="20"/>
          <w:szCs w:val="20"/>
          <w:rtl/>
        </w:rPr>
        <w:footnoteReference w:id="3"/>
      </w:r>
      <w:r>
        <w:rPr>
          <w:rFonts w:ascii="Arial" w:hAnsi="Arial" w:cs="Arial" w:hint="cs"/>
          <w:sz w:val="20"/>
          <w:szCs w:val="20"/>
          <w:rtl/>
        </w:rPr>
        <w:t xml:space="preserve">, </w:t>
      </w:r>
      <w:r w:rsidRPr="002000F9">
        <w:rPr>
          <w:rFonts w:ascii="Arial" w:hAnsi="Arial" w:cs="Arial"/>
          <w:sz w:val="20"/>
          <w:szCs w:val="20"/>
          <w:rtl/>
        </w:rPr>
        <w:t xml:space="preserve">אחרי 30 ימי אבל על משה רבינו שנפטר בז' באדר, </w:t>
      </w:r>
      <w:r>
        <w:rPr>
          <w:rFonts w:ascii="Arial" w:hAnsi="Arial" w:cs="Arial" w:hint="cs"/>
          <w:sz w:val="20"/>
          <w:szCs w:val="20"/>
          <w:rtl/>
        </w:rPr>
        <w:t xml:space="preserve">30 </w:t>
      </w:r>
      <w:r w:rsidRPr="002000F9">
        <w:rPr>
          <w:rFonts w:ascii="Arial" w:hAnsi="Arial" w:cs="Arial"/>
          <w:sz w:val="20"/>
          <w:szCs w:val="20"/>
          <w:rtl/>
        </w:rPr>
        <w:t xml:space="preserve">ימים האלו </w:t>
      </w:r>
      <w:r>
        <w:rPr>
          <w:rFonts w:ascii="Arial" w:hAnsi="Arial" w:cs="Arial" w:hint="cs"/>
          <w:sz w:val="20"/>
          <w:szCs w:val="20"/>
          <w:rtl/>
        </w:rPr>
        <w:t xml:space="preserve">היו </w:t>
      </w:r>
      <w:r>
        <w:rPr>
          <w:rFonts w:ascii="Arial" w:hAnsi="Arial" w:cs="Arial"/>
          <w:sz w:val="20"/>
          <w:szCs w:val="20"/>
          <w:rtl/>
        </w:rPr>
        <w:t>ימי בכי ומספד</w:t>
      </w:r>
      <w:r w:rsidRPr="002000F9">
        <w:rPr>
          <w:rFonts w:ascii="Arial" w:hAnsi="Arial" w:cs="Arial"/>
          <w:sz w:val="20"/>
          <w:szCs w:val="20"/>
          <w:rtl/>
        </w:rPr>
        <w:t xml:space="preserve">, ומרוב צער נשכחו 3000 הלכות מישראל, והי' יהושע בוכה וצועק אבי </w:t>
      </w:r>
      <w:proofErr w:type="spellStart"/>
      <w:r w:rsidRPr="002000F9">
        <w:rPr>
          <w:rFonts w:ascii="Arial" w:hAnsi="Arial" w:cs="Arial"/>
          <w:sz w:val="20"/>
          <w:szCs w:val="20"/>
          <w:rtl/>
        </w:rPr>
        <w:t>אבי</w:t>
      </w:r>
      <w:proofErr w:type="spellEnd"/>
      <w:r w:rsidRPr="002000F9">
        <w:rPr>
          <w:rFonts w:ascii="Arial" w:hAnsi="Arial" w:cs="Arial"/>
          <w:sz w:val="20"/>
          <w:szCs w:val="20"/>
          <w:rtl/>
        </w:rPr>
        <w:t xml:space="preserve"> רבי </w:t>
      </w:r>
      <w:proofErr w:type="spellStart"/>
      <w:r w:rsidRPr="002000F9">
        <w:rPr>
          <w:rFonts w:ascii="Arial" w:hAnsi="Arial" w:cs="Arial"/>
          <w:sz w:val="20"/>
          <w:szCs w:val="20"/>
          <w:rtl/>
        </w:rPr>
        <w:t>רבי</w:t>
      </w:r>
      <w:proofErr w:type="spellEnd"/>
      <w:r w:rsidRPr="002000F9">
        <w:rPr>
          <w:rFonts w:ascii="Arial" w:hAnsi="Arial" w:cs="Arial"/>
          <w:sz w:val="20"/>
          <w:szCs w:val="20"/>
          <w:rtl/>
        </w:rPr>
        <w:t>, אבי שגידלני בתורה ורבי שלמדני תורה, ולא יכ</w:t>
      </w:r>
      <w:r>
        <w:rPr>
          <w:rFonts w:ascii="Arial" w:hAnsi="Arial" w:cs="Arial" w:hint="cs"/>
          <w:sz w:val="20"/>
          <w:szCs w:val="20"/>
          <w:rtl/>
        </w:rPr>
        <w:t>ו</w:t>
      </w:r>
      <w:r w:rsidRPr="002000F9">
        <w:rPr>
          <w:rFonts w:ascii="Arial" w:hAnsi="Arial" w:cs="Arial"/>
          <w:sz w:val="20"/>
          <w:szCs w:val="20"/>
          <w:rtl/>
        </w:rPr>
        <w:t xml:space="preserve">ל להתנחם. אמר הקב"ה וכי רק לך </w:t>
      </w:r>
      <w:r>
        <w:rPr>
          <w:rFonts w:ascii="Arial" w:hAnsi="Arial" w:cs="Arial" w:hint="cs"/>
          <w:sz w:val="20"/>
          <w:szCs w:val="20"/>
          <w:rtl/>
        </w:rPr>
        <w:t>מש</w:t>
      </w:r>
      <w:r w:rsidRPr="002000F9">
        <w:rPr>
          <w:rFonts w:ascii="Arial" w:hAnsi="Arial" w:cs="Arial"/>
          <w:sz w:val="20"/>
          <w:szCs w:val="20"/>
          <w:rtl/>
        </w:rPr>
        <w:t xml:space="preserve">ה מת, גם לי </w:t>
      </w:r>
      <w:r>
        <w:rPr>
          <w:rFonts w:ascii="Arial" w:hAnsi="Arial" w:cs="Arial" w:hint="cs"/>
          <w:sz w:val="20"/>
          <w:szCs w:val="20"/>
          <w:rtl/>
        </w:rPr>
        <w:t xml:space="preserve">הוא </w:t>
      </w:r>
      <w:r w:rsidRPr="002000F9">
        <w:rPr>
          <w:rFonts w:ascii="Arial" w:hAnsi="Arial" w:cs="Arial"/>
          <w:sz w:val="20"/>
          <w:szCs w:val="20"/>
          <w:rtl/>
        </w:rPr>
        <w:t>מת, שמיום שמת משה</w:t>
      </w:r>
      <w:r>
        <w:rPr>
          <w:rFonts w:ascii="Arial" w:hAnsi="Arial" w:cs="Arial" w:hint="cs"/>
          <w:sz w:val="20"/>
          <w:szCs w:val="20"/>
          <w:rtl/>
        </w:rPr>
        <w:t xml:space="preserve"> יש</w:t>
      </w:r>
      <w:r w:rsidRPr="002000F9">
        <w:rPr>
          <w:rFonts w:ascii="Arial" w:hAnsi="Arial" w:cs="Arial"/>
          <w:sz w:val="20"/>
          <w:szCs w:val="20"/>
          <w:rtl/>
        </w:rPr>
        <w:t xml:space="preserve"> אבלות לפני, ועתה שעברו 30 ימי אבלות תתנחם, ותתכונן להנהיגם. </w:t>
      </w:r>
    </w:p>
    <w:p w:rsidR="00143379" w:rsidRPr="002000F9" w:rsidRDefault="00143379" w:rsidP="00143379">
      <w:pPr>
        <w:pStyle w:val="2"/>
        <w:spacing w:line="360" w:lineRule="auto"/>
        <w:ind w:firstLine="551"/>
        <w:rPr>
          <w:rFonts w:ascii="Arial" w:hAnsi="Arial" w:cs="Arial"/>
          <w:sz w:val="20"/>
          <w:szCs w:val="20"/>
          <w:rtl/>
        </w:rPr>
      </w:pPr>
      <w:r w:rsidRPr="002000F9">
        <w:rPr>
          <w:rFonts w:ascii="Arial" w:hAnsi="Arial" w:cs="Arial"/>
          <w:b/>
          <w:bCs/>
          <w:sz w:val="20"/>
          <w:szCs w:val="20"/>
          <w:rtl/>
        </w:rPr>
        <w:t>באו</w:t>
      </w:r>
      <w:r w:rsidRPr="002000F9">
        <w:rPr>
          <w:rFonts w:ascii="Arial" w:hAnsi="Arial" w:cs="Arial"/>
          <w:sz w:val="20"/>
          <w:szCs w:val="20"/>
          <w:rtl/>
        </w:rPr>
        <w:t xml:space="preserve"> כל ישראל אצל יהושע ובקשו ממנו שילמד אותם הלכות אלו</w:t>
      </w:r>
      <w:r>
        <w:rPr>
          <w:rFonts w:ascii="Arial" w:hAnsi="Arial" w:cs="Arial" w:hint="cs"/>
          <w:sz w:val="20"/>
          <w:szCs w:val="20"/>
          <w:rtl/>
        </w:rPr>
        <w:t xml:space="preserve"> שנשכחו מהם</w:t>
      </w:r>
      <w:r w:rsidRPr="002000F9">
        <w:rPr>
          <w:rFonts w:ascii="Arial" w:hAnsi="Arial" w:cs="Arial"/>
          <w:sz w:val="20"/>
          <w:szCs w:val="20"/>
          <w:rtl/>
        </w:rPr>
        <w:t>, ולא ידע, כי גם ממנו נשתכחו ובקשו להרוג את יהושע</w:t>
      </w:r>
      <w:r>
        <w:rPr>
          <w:rStyle w:val="a6"/>
          <w:rFonts w:ascii="Arial" w:hAnsi="Arial" w:cs="Arial"/>
          <w:sz w:val="20"/>
          <w:szCs w:val="20"/>
          <w:rtl/>
        </w:rPr>
        <w:footnoteReference w:id="4"/>
      </w:r>
      <w:r w:rsidRPr="002000F9">
        <w:rPr>
          <w:rFonts w:ascii="Arial" w:hAnsi="Arial" w:cs="Arial"/>
          <w:sz w:val="20"/>
          <w:szCs w:val="20"/>
          <w:rtl/>
        </w:rPr>
        <w:t xml:space="preserve">, התפלל </w:t>
      </w:r>
      <w:r>
        <w:rPr>
          <w:rFonts w:ascii="Arial" w:hAnsi="Arial" w:cs="Arial" w:hint="cs"/>
          <w:sz w:val="20"/>
          <w:szCs w:val="20"/>
          <w:rtl/>
        </w:rPr>
        <w:t xml:space="preserve">יהושע </w:t>
      </w:r>
      <w:r w:rsidRPr="002000F9">
        <w:rPr>
          <w:rFonts w:ascii="Arial" w:hAnsi="Arial" w:cs="Arial"/>
          <w:sz w:val="20"/>
          <w:szCs w:val="20"/>
          <w:rtl/>
        </w:rPr>
        <w:t>לה' שילמדו</w:t>
      </w:r>
      <w:r>
        <w:rPr>
          <w:rFonts w:ascii="Arial" w:hAnsi="Arial" w:cs="Arial" w:hint="cs"/>
          <w:sz w:val="20"/>
          <w:szCs w:val="20"/>
          <w:rtl/>
        </w:rPr>
        <w:t>,</w:t>
      </w:r>
      <w:r w:rsidRPr="002000F9">
        <w:rPr>
          <w:rFonts w:ascii="Arial" w:hAnsi="Arial" w:cs="Arial"/>
          <w:sz w:val="20"/>
          <w:szCs w:val="20"/>
          <w:rtl/>
        </w:rPr>
        <w:t xml:space="preserve"> ענה לו הקב"ה תורה לא בשמים היא</w:t>
      </w:r>
      <w:r>
        <w:rPr>
          <w:rFonts w:ascii="Arial" w:hAnsi="Arial" w:cs="Arial" w:hint="cs"/>
          <w:sz w:val="20"/>
          <w:szCs w:val="20"/>
          <w:rtl/>
        </w:rPr>
        <w:t>,</w:t>
      </w:r>
      <w:r w:rsidRPr="002000F9">
        <w:rPr>
          <w:rFonts w:ascii="Arial" w:hAnsi="Arial" w:cs="Arial"/>
          <w:sz w:val="20"/>
          <w:szCs w:val="20"/>
          <w:rtl/>
        </w:rPr>
        <w:t xml:space="preserve"> ואיני יכול ללמדך</w:t>
      </w:r>
      <w:r>
        <w:rPr>
          <w:rFonts w:ascii="Arial" w:hAnsi="Arial" w:cs="Arial" w:hint="cs"/>
          <w:sz w:val="20"/>
          <w:szCs w:val="20"/>
          <w:rtl/>
        </w:rPr>
        <w:t>.</w:t>
      </w:r>
      <w:r w:rsidRPr="002000F9">
        <w:rPr>
          <w:rFonts w:ascii="Arial" w:hAnsi="Arial" w:cs="Arial"/>
          <w:sz w:val="20"/>
          <w:szCs w:val="20"/>
          <w:rtl/>
        </w:rPr>
        <w:t xml:space="preserve"> ומה שאתה טוען שישראל מבקשים להרגך על שאינך מלמדם, צא </w:t>
      </w:r>
      <w:proofErr w:type="spellStart"/>
      <w:r w:rsidRPr="002000F9">
        <w:rPr>
          <w:rFonts w:ascii="Arial" w:hAnsi="Arial" w:cs="Arial"/>
          <w:sz w:val="20"/>
          <w:szCs w:val="20"/>
          <w:rtl/>
        </w:rPr>
        <w:t>וטרדם</w:t>
      </w:r>
      <w:proofErr w:type="spellEnd"/>
      <w:r w:rsidRPr="002000F9">
        <w:rPr>
          <w:rFonts w:ascii="Arial" w:hAnsi="Arial" w:cs="Arial"/>
          <w:sz w:val="20"/>
          <w:szCs w:val="20"/>
          <w:rtl/>
        </w:rPr>
        <w:t xml:space="preserve"> במלחמה ויפסיקו להציק לך</w:t>
      </w:r>
      <w:r>
        <w:rPr>
          <w:rFonts w:ascii="Arial" w:hAnsi="Arial" w:cs="Arial" w:hint="cs"/>
          <w:sz w:val="20"/>
          <w:szCs w:val="20"/>
          <w:rtl/>
        </w:rPr>
        <w:t xml:space="preserve">, </w:t>
      </w:r>
      <w:r w:rsidRPr="002000F9">
        <w:rPr>
          <w:rFonts w:ascii="Arial" w:hAnsi="Arial" w:cs="Arial"/>
          <w:sz w:val="20"/>
          <w:szCs w:val="20"/>
          <w:rtl/>
        </w:rPr>
        <w:t>ובסוף</w:t>
      </w:r>
      <w:r>
        <w:rPr>
          <w:rFonts w:ascii="Arial" w:hAnsi="Arial" w:cs="Arial" w:hint="cs"/>
          <w:sz w:val="20"/>
          <w:szCs w:val="20"/>
          <w:rtl/>
        </w:rPr>
        <w:t>,</w:t>
      </w:r>
      <w:r w:rsidRPr="002000F9">
        <w:rPr>
          <w:rFonts w:ascii="Arial" w:hAnsi="Arial" w:cs="Arial"/>
          <w:sz w:val="20"/>
          <w:szCs w:val="20"/>
          <w:rtl/>
        </w:rPr>
        <w:t xml:space="preserve"> הצדיק עתניאל בן קנז</w:t>
      </w:r>
      <w:r>
        <w:rPr>
          <w:rStyle w:val="a6"/>
          <w:rFonts w:ascii="Arial" w:hAnsi="Arial" w:cs="Arial"/>
          <w:sz w:val="20"/>
          <w:szCs w:val="20"/>
          <w:rtl/>
        </w:rPr>
        <w:footnoteReference w:id="5"/>
      </w:r>
      <w:r w:rsidRPr="002000F9">
        <w:rPr>
          <w:rFonts w:ascii="Arial" w:hAnsi="Arial" w:cs="Arial"/>
          <w:sz w:val="20"/>
          <w:szCs w:val="20"/>
          <w:rtl/>
        </w:rPr>
        <w:t xml:space="preserve"> - שהי' מנהיג</w:t>
      </w:r>
      <w:r>
        <w:rPr>
          <w:rFonts w:ascii="Arial" w:hAnsi="Arial" w:cs="Arial" w:hint="cs"/>
          <w:sz w:val="20"/>
          <w:szCs w:val="20"/>
          <w:rtl/>
        </w:rPr>
        <w:t>ם</w:t>
      </w:r>
      <w:r w:rsidRPr="002000F9">
        <w:rPr>
          <w:rFonts w:ascii="Arial" w:hAnsi="Arial" w:cs="Arial"/>
          <w:sz w:val="20"/>
          <w:szCs w:val="20"/>
          <w:rtl/>
        </w:rPr>
        <w:t xml:space="preserve"> של ישראל אחר הזקנים שהנהיגו אחרי מות יהושע – החזיר הלכות אלו בפלפולו</w:t>
      </w:r>
      <w:r>
        <w:rPr>
          <w:rStyle w:val="a6"/>
          <w:rFonts w:ascii="Arial" w:hAnsi="Arial" w:cs="Arial"/>
          <w:sz w:val="20"/>
          <w:szCs w:val="20"/>
          <w:rtl/>
        </w:rPr>
        <w:footnoteReference w:id="6"/>
      </w:r>
      <w:r>
        <w:rPr>
          <w:rFonts w:ascii="Arial" w:hAnsi="Arial" w:cs="Arial" w:hint="cs"/>
          <w:sz w:val="20"/>
          <w:szCs w:val="20"/>
          <w:rtl/>
        </w:rPr>
        <w:t xml:space="preserve"> </w:t>
      </w:r>
      <w:r w:rsidRPr="002000F9">
        <w:rPr>
          <w:rFonts w:ascii="Arial" w:hAnsi="Arial" w:cs="Arial"/>
          <w:sz w:val="20"/>
          <w:szCs w:val="20"/>
          <w:rtl/>
        </w:rPr>
        <w:t xml:space="preserve">. והזהיר  ה' את יהושע שיהגה בתורה ביום ובלילה שלא ישכח יותר מדברי תורה ואז יצליח במעשיו וישכיל בכל אשר יפנה. </w:t>
      </w:r>
    </w:p>
    <w:p w:rsidR="00143379" w:rsidRPr="002000F9" w:rsidRDefault="00143379" w:rsidP="00143379">
      <w:pPr>
        <w:pStyle w:val="2"/>
        <w:spacing w:line="360" w:lineRule="auto"/>
        <w:ind w:firstLine="551"/>
        <w:rPr>
          <w:rFonts w:ascii="Arial" w:hAnsi="Arial" w:cs="Arial"/>
          <w:sz w:val="20"/>
          <w:szCs w:val="20"/>
          <w:rtl/>
        </w:rPr>
      </w:pPr>
      <w:r w:rsidRPr="002000F9">
        <w:rPr>
          <w:rFonts w:ascii="Arial" w:hAnsi="Arial" w:cs="Arial"/>
          <w:b/>
          <w:bCs/>
          <w:sz w:val="20"/>
          <w:szCs w:val="20"/>
          <w:rtl/>
        </w:rPr>
        <w:t>מיד</w:t>
      </w:r>
      <w:r w:rsidRPr="002000F9">
        <w:rPr>
          <w:rFonts w:ascii="Arial" w:hAnsi="Arial" w:cs="Arial"/>
          <w:sz w:val="20"/>
          <w:szCs w:val="20"/>
          <w:rtl/>
        </w:rPr>
        <w:t xml:space="preserve"> עשה יהושע כדבר ה' </w:t>
      </w:r>
      <w:proofErr w:type="spellStart"/>
      <w:r w:rsidRPr="002000F9">
        <w:rPr>
          <w:rFonts w:ascii="Arial" w:hAnsi="Arial" w:cs="Arial"/>
          <w:sz w:val="20"/>
          <w:szCs w:val="20"/>
          <w:rtl/>
        </w:rPr>
        <w:t>וציוה</w:t>
      </w:r>
      <w:proofErr w:type="spellEnd"/>
      <w:r w:rsidRPr="002000F9">
        <w:rPr>
          <w:rFonts w:ascii="Arial" w:hAnsi="Arial" w:cs="Arial"/>
          <w:sz w:val="20"/>
          <w:szCs w:val="20"/>
          <w:rtl/>
        </w:rPr>
        <w:t xml:space="preserve"> את שוטרי ישראל להכריז שיכינו צידה לדרך. והכוונה לא רק למזון שזה עוד הי' להם עוד מהמן שירד ביום ז' אדר, שכן במיתת משה רבינו פסק המן לרדת יותר, אלא שנעשה נס והספיק להם המן עד יום ט"</w:t>
      </w:r>
      <w:r w:rsidRPr="002000F9">
        <w:rPr>
          <w:rFonts w:ascii="Arial" w:hAnsi="Arial" w:cs="Arial"/>
          <w:sz w:val="20"/>
          <w:szCs w:val="20"/>
        </w:rPr>
        <w:t>ז</w:t>
      </w:r>
      <w:r w:rsidRPr="002000F9">
        <w:rPr>
          <w:rFonts w:ascii="Arial" w:hAnsi="Arial" w:cs="Arial"/>
          <w:sz w:val="20"/>
          <w:szCs w:val="20"/>
          <w:rtl/>
        </w:rPr>
        <w:t xml:space="preserve"> בניסן שנה זו (דהיינו 39 סעודות)</w:t>
      </w:r>
      <w:r>
        <w:rPr>
          <w:rStyle w:val="a6"/>
          <w:rFonts w:ascii="Arial" w:hAnsi="Arial" w:cs="Arial"/>
          <w:sz w:val="20"/>
          <w:szCs w:val="20"/>
          <w:rtl/>
        </w:rPr>
        <w:footnoteReference w:id="7"/>
      </w:r>
      <w:r w:rsidRPr="002000F9">
        <w:rPr>
          <w:rFonts w:ascii="Arial" w:hAnsi="Arial" w:cs="Arial"/>
          <w:sz w:val="20"/>
          <w:szCs w:val="20"/>
          <w:rtl/>
        </w:rPr>
        <w:t xml:space="preserve">. ואלא הכוונה </w:t>
      </w:r>
      <w:proofErr w:type="spellStart"/>
      <w:r w:rsidRPr="002000F9">
        <w:rPr>
          <w:rFonts w:ascii="Arial" w:hAnsi="Arial" w:cs="Arial"/>
          <w:sz w:val="20"/>
          <w:szCs w:val="20"/>
          <w:rtl/>
        </w:rPr>
        <w:t>שבנ"י</w:t>
      </w:r>
      <w:proofErr w:type="spellEnd"/>
      <w:r w:rsidRPr="002000F9">
        <w:rPr>
          <w:rFonts w:ascii="Arial" w:hAnsi="Arial" w:cs="Arial"/>
          <w:sz w:val="20"/>
          <w:szCs w:val="20"/>
          <w:rtl/>
        </w:rPr>
        <w:t xml:space="preserve"> יכינו עצמם להיכנס לא"י בקדושה ובטהרה בעוד 3 ימים. וזירז גם את החיילים של שבט ראובן ושבט גד וחצי שבט מנשה שיעברו ראשונים להילחם נגד האומות שבארץ ישראל כאשר התנה עמם משה רבנו, ושלח אליהם שלוחים לומר להם זאת, כי בטחונו של יהושע הי' חזק בה' שלא צריכים הרבה חיילים, ורק הזכירם זאת כדי לקיים את התנאי שהתנה איתם משה רבנו שע</w:t>
      </w:r>
      <w:r>
        <w:rPr>
          <w:rFonts w:ascii="Arial" w:hAnsi="Arial" w:cs="Arial" w:hint="cs"/>
          <w:sz w:val="20"/>
          <w:szCs w:val="20"/>
          <w:rtl/>
        </w:rPr>
        <w:t>ל יד</w:t>
      </w:r>
      <w:r>
        <w:rPr>
          <w:rFonts w:ascii="Arial" w:hAnsi="Arial" w:cs="Arial"/>
          <w:sz w:val="20"/>
          <w:szCs w:val="20"/>
          <w:rtl/>
        </w:rPr>
        <w:t>י</w:t>
      </w:r>
      <w:r>
        <w:rPr>
          <w:rFonts w:ascii="Arial" w:hAnsi="Arial" w:cs="Arial" w:hint="cs"/>
          <w:sz w:val="20"/>
          <w:szCs w:val="20"/>
          <w:rtl/>
        </w:rPr>
        <w:t xml:space="preserve"> </w:t>
      </w:r>
      <w:r w:rsidRPr="002000F9">
        <w:rPr>
          <w:rFonts w:ascii="Arial" w:hAnsi="Arial" w:cs="Arial"/>
          <w:sz w:val="20"/>
          <w:szCs w:val="20"/>
          <w:rtl/>
        </w:rPr>
        <w:t>ז</w:t>
      </w:r>
      <w:r>
        <w:rPr>
          <w:rFonts w:ascii="Arial" w:hAnsi="Arial" w:cs="Arial" w:hint="cs"/>
          <w:sz w:val="20"/>
          <w:szCs w:val="20"/>
          <w:rtl/>
        </w:rPr>
        <w:t>ה</w:t>
      </w:r>
      <w:r w:rsidRPr="002000F9">
        <w:rPr>
          <w:rFonts w:ascii="Arial" w:hAnsi="Arial" w:cs="Arial"/>
          <w:sz w:val="20"/>
          <w:szCs w:val="20"/>
          <w:rtl/>
        </w:rPr>
        <w:t xml:space="preserve"> </w:t>
      </w:r>
      <w:proofErr w:type="spellStart"/>
      <w:r w:rsidRPr="002000F9">
        <w:rPr>
          <w:rFonts w:ascii="Arial" w:hAnsi="Arial" w:cs="Arial"/>
          <w:sz w:val="20"/>
          <w:szCs w:val="20"/>
          <w:rtl/>
        </w:rPr>
        <w:t>יטלו</w:t>
      </w:r>
      <w:proofErr w:type="spellEnd"/>
      <w:r w:rsidRPr="002000F9">
        <w:rPr>
          <w:rFonts w:ascii="Arial" w:hAnsi="Arial" w:cs="Arial"/>
          <w:sz w:val="20"/>
          <w:szCs w:val="20"/>
          <w:rtl/>
        </w:rPr>
        <w:t xml:space="preserve"> את חלקם בעבר הירדן בארץ </w:t>
      </w:r>
      <w:proofErr w:type="spellStart"/>
      <w:r w:rsidRPr="002000F9">
        <w:rPr>
          <w:rFonts w:ascii="Arial" w:hAnsi="Arial" w:cs="Arial"/>
          <w:sz w:val="20"/>
          <w:szCs w:val="20"/>
          <w:rtl/>
        </w:rPr>
        <w:t>סיחון</w:t>
      </w:r>
      <w:proofErr w:type="spellEnd"/>
      <w:r w:rsidRPr="002000F9">
        <w:rPr>
          <w:rFonts w:ascii="Arial" w:hAnsi="Arial" w:cs="Arial"/>
          <w:sz w:val="20"/>
          <w:szCs w:val="20"/>
          <w:rtl/>
        </w:rPr>
        <w:t xml:space="preserve"> ועוג. </w:t>
      </w:r>
    </w:p>
    <w:p w:rsidR="00143379" w:rsidRPr="00CA39FB" w:rsidRDefault="00143379" w:rsidP="00CA39FB">
      <w:pPr>
        <w:pStyle w:val="a3"/>
        <w:ind w:left="1440"/>
        <w:jc w:val="both"/>
        <w:rPr>
          <w:sz w:val="28"/>
          <w:szCs w:val="28"/>
          <w:rtl/>
        </w:rPr>
      </w:pPr>
      <w:bookmarkStart w:id="0" w:name="_GoBack"/>
      <w:bookmarkEnd w:id="0"/>
    </w:p>
    <w:sectPr w:rsidR="00143379" w:rsidRPr="00CA39FB" w:rsidSect="00BE2F4B">
      <w:pgSz w:w="11906" w:h="16838"/>
      <w:pgMar w:top="851" w:right="1247" w:bottom="851" w:left="1021" w:header="709" w:footer="709"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0671" w:rsidRDefault="002B0671" w:rsidP="00143379">
      <w:pPr>
        <w:spacing w:after="0" w:line="240" w:lineRule="auto"/>
      </w:pPr>
      <w:r>
        <w:separator/>
      </w:r>
    </w:p>
  </w:endnote>
  <w:endnote w:type="continuationSeparator" w:id="0">
    <w:p w:rsidR="002B0671" w:rsidRDefault="002B0671" w:rsidP="001433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Guttman Mantova-Decor">
    <w:panose1 w:val="02010401010101010101"/>
    <w:charset w:val="B1"/>
    <w:family w:val="auto"/>
    <w:pitch w:val="variable"/>
    <w:sig w:usb0="00000801" w:usb1="40000000" w:usb2="00000000" w:usb3="00000000" w:csb0="0000002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0671" w:rsidRDefault="002B0671" w:rsidP="00143379">
      <w:pPr>
        <w:spacing w:after="0" w:line="240" w:lineRule="auto"/>
      </w:pPr>
      <w:r>
        <w:separator/>
      </w:r>
    </w:p>
  </w:footnote>
  <w:footnote w:type="continuationSeparator" w:id="0">
    <w:p w:rsidR="002B0671" w:rsidRDefault="002B0671" w:rsidP="00143379">
      <w:pPr>
        <w:spacing w:after="0" w:line="240" w:lineRule="auto"/>
      </w:pPr>
      <w:r>
        <w:continuationSeparator/>
      </w:r>
    </w:p>
  </w:footnote>
  <w:footnote w:id="1">
    <w:p w:rsidR="00143379" w:rsidRPr="00940A6B" w:rsidRDefault="00143379" w:rsidP="00143379">
      <w:pPr>
        <w:pStyle w:val="a4"/>
        <w:rPr>
          <w:rFonts w:hint="cs"/>
          <w:sz w:val="16"/>
          <w:szCs w:val="16"/>
        </w:rPr>
      </w:pPr>
      <w:r w:rsidRPr="00631B58">
        <w:rPr>
          <w:rFonts w:ascii="Arial" w:hAnsi="Arial" w:cs="Arial"/>
          <w:w w:val="80"/>
          <w:sz w:val="16"/>
          <w:szCs w:val="16"/>
        </w:rPr>
        <w:footnoteRef/>
      </w:r>
      <w:r w:rsidRPr="00631B58">
        <w:rPr>
          <w:rFonts w:ascii="Arial" w:hAnsi="Arial" w:cs="Arial"/>
          <w:w w:val="80"/>
          <w:sz w:val="16"/>
          <w:szCs w:val="16"/>
          <w:rtl/>
        </w:rPr>
        <w:t xml:space="preserve"> </w:t>
      </w:r>
      <w:r w:rsidRPr="00631B58">
        <w:rPr>
          <w:rFonts w:ascii="Arial" w:hAnsi="Arial" w:cs="Arial" w:hint="cs"/>
          <w:w w:val="80"/>
          <w:sz w:val="16"/>
          <w:szCs w:val="16"/>
          <w:rtl/>
        </w:rPr>
        <w:t>הקדמה ליהושע</w:t>
      </w:r>
      <w:r w:rsidRPr="00940A6B">
        <w:rPr>
          <w:rFonts w:ascii="Arial" w:hAnsi="Arial" w:cs="Arial" w:hint="cs"/>
          <w:color w:val="000000"/>
          <w:w w:val="80"/>
          <w:sz w:val="16"/>
          <w:szCs w:val="16"/>
          <w:rtl/>
          <w:lang w:eastAsia="en-US"/>
        </w:rPr>
        <w:t xml:space="preserve"> מעם לועז</w:t>
      </w:r>
      <w:r w:rsidRPr="00940A6B">
        <w:rPr>
          <w:rFonts w:hint="cs"/>
          <w:sz w:val="16"/>
          <w:szCs w:val="16"/>
          <w:rtl/>
        </w:rPr>
        <w:t xml:space="preserve">, </w:t>
      </w:r>
    </w:p>
  </w:footnote>
  <w:footnote w:id="2">
    <w:p w:rsidR="00143379" w:rsidRPr="00940A6B" w:rsidRDefault="00143379" w:rsidP="00143379">
      <w:pPr>
        <w:pStyle w:val="a4"/>
        <w:rPr>
          <w:rFonts w:hint="cs"/>
          <w:sz w:val="16"/>
          <w:szCs w:val="16"/>
          <w:rtl/>
        </w:rPr>
      </w:pPr>
      <w:r w:rsidRPr="00631B58">
        <w:rPr>
          <w:rFonts w:ascii="Arial" w:hAnsi="Arial" w:cs="Arial"/>
          <w:w w:val="80"/>
          <w:sz w:val="16"/>
          <w:szCs w:val="16"/>
        </w:rPr>
        <w:footnoteRef/>
      </w:r>
      <w:r w:rsidRPr="00631B58">
        <w:rPr>
          <w:rFonts w:ascii="Arial" w:hAnsi="Arial" w:cs="Arial"/>
          <w:w w:val="80"/>
          <w:sz w:val="16"/>
          <w:szCs w:val="16"/>
          <w:rtl/>
        </w:rPr>
        <w:t xml:space="preserve"> </w:t>
      </w:r>
      <w:r w:rsidRPr="00631B58">
        <w:rPr>
          <w:rFonts w:ascii="Arial" w:hAnsi="Arial" w:cs="Arial" w:hint="cs"/>
          <w:w w:val="80"/>
          <w:sz w:val="16"/>
          <w:szCs w:val="16"/>
          <w:rtl/>
        </w:rPr>
        <w:t xml:space="preserve">סדר זה הוא ע"פ </w:t>
      </w:r>
      <w:proofErr w:type="spellStart"/>
      <w:r w:rsidRPr="00631B58">
        <w:rPr>
          <w:rFonts w:ascii="Arial" w:hAnsi="Arial" w:cs="Arial" w:hint="cs"/>
          <w:w w:val="80"/>
          <w:sz w:val="16"/>
          <w:szCs w:val="16"/>
          <w:rtl/>
        </w:rPr>
        <w:t>הגמ</w:t>
      </w:r>
      <w:proofErr w:type="spellEnd"/>
      <w:r w:rsidRPr="00631B58">
        <w:rPr>
          <w:rFonts w:ascii="Arial" w:hAnsi="Arial" w:cs="Arial" w:hint="cs"/>
          <w:w w:val="80"/>
          <w:sz w:val="16"/>
          <w:szCs w:val="16"/>
          <w:rtl/>
        </w:rPr>
        <w:t>'</w:t>
      </w:r>
      <w:r w:rsidRPr="00940A6B">
        <w:rPr>
          <w:rFonts w:ascii="Arial" w:hAnsi="Arial" w:cs="Arial" w:hint="cs"/>
          <w:color w:val="000000"/>
          <w:w w:val="80"/>
          <w:sz w:val="16"/>
          <w:szCs w:val="16"/>
          <w:rtl/>
          <w:lang w:eastAsia="en-US"/>
        </w:rPr>
        <w:t xml:space="preserve"> ב"ב י"ד:</w:t>
      </w:r>
    </w:p>
  </w:footnote>
  <w:footnote w:id="3">
    <w:p w:rsidR="00143379" w:rsidRDefault="00143379" w:rsidP="00143379">
      <w:pPr>
        <w:pStyle w:val="a4"/>
        <w:rPr>
          <w:rFonts w:hint="cs"/>
          <w:rtl/>
        </w:rPr>
      </w:pPr>
      <w:r w:rsidRPr="00631B58">
        <w:rPr>
          <w:rFonts w:ascii="Arial" w:hAnsi="Arial" w:cs="Arial"/>
          <w:w w:val="80"/>
          <w:sz w:val="16"/>
          <w:szCs w:val="16"/>
        </w:rPr>
        <w:footnoteRef/>
      </w:r>
      <w:r w:rsidRPr="00631B58">
        <w:rPr>
          <w:rFonts w:ascii="Arial" w:hAnsi="Arial" w:cs="Arial"/>
          <w:w w:val="80"/>
          <w:sz w:val="16"/>
          <w:szCs w:val="16"/>
          <w:rtl/>
        </w:rPr>
        <w:t xml:space="preserve"> </w:t>
      </w:r>
      <w:r w:rsidRPr="00940A6B">
        <w:rPr>
          <w:rFonts w:ascii="Arial" w:hAnsi="Arial" w:cs="Arial"/>
          <w:w w:val="80"/>
          <w:sz w:val="16"/>
          <w:szCs w:val="16"/>
          <w:rtl/>
        </w:rPr>
        <w:t xml:space="preserve">לפי שיטה אחרת </w:t>
      </w:r>
      <w:r w:rsidRPr="00940A6B">
        <w:rPr>
          <w:rFonts w:ascii="Arial" w:hAnsi="Arial" w:cs="Arial" w:hint="cs"/>
          <w:w w:val="80"/>
          <w:sz w:val="16"/>
          <w:szCs w:val="16"/>
          <w:rtl/>
        </w:rPr>
        <w:t xml:space="preserve">היה יהושע </w:t>
      </w:r>
      <w:r w:rsidRPr="00940A6B">
        <w:rPr>
          <w:rFonts w:ascii="Arial" w:hAnsi="Arial" w:cs="Arial"/>
          <w:w w:val="80"/>
          <w:sz w:val="16"/>
          <w:szCs w:val="16"/>
          <w:rtl/>
        </w:rPr>
        <w:t>בן פ"ב שנה</w:t>
      </w:r>
      <w:r>
        <w:rPr>
          <w:rFonts w:ascii="Arial" w:hAnsi="Arial" w:cs="Arial" w:hint="cs"/>
          <w:w w:val="80"/>
          <w:rtl/>
        </w:rPr>
        <w:t>.</w:t>
      </w:r>
    </w:p>
  </w:footnote>
  <w:footnote w:id="4">
    <w:p w:rsidR="00143379" w:rsidRPr="00E63D5C" w:rsidRDefault="00143379" w:rsidP="00143379">
      <w:pPr>
        <w:pStyle w:val="a4"/>
        <w:rPr>
          <w:rFonts w:ascii="Arial" w:hAnsi="Arial" w:cs="Arial" w:hint="cs"/>
          <w:w w:val="80"/>
          <w:sz w:val="16"/>
          <w:szCs w:val="16"/>
          <w:rtl/>
        </w:rPr>
      </w:pPr>
      <w:r w:rsidRPr="00E63D5C">
        <w:rPr>
          <w:rFonts w:ascii="Arial" w:hAnsi="Arial" w:cs="Arial"/>
          <w:w w:val="80"/>
          <w:sz w:val="16"/>
          <w:szCs w:val="16"/>
        </w:rPr>
        <w:footnoteRef/>
      </w:r>
      <w:r w:rsidRPr="00E63D5C">
        <w:rPr>
          <w:rFonts w:ascii="Arial" w:hAnsi="Arial" w:cs="Arial"/>
          <w:w w:val="80"/>
          <w:sz w:val="16"/>
          <w:szCs w:val="16"/>
          <w:rtl/>
        </w:rPr>
        <w:t xml:space="preserve"> </w:t>
      </w:r>
      <w:r w:rsidRPr="00E63D5C">
        <w:rPr>
          <w:rFonts w:ascii="Arial" w:hAnsi="Arial" w:cs="Arial" w:hint="cs"/>
          <w:w w:val="80"/>
          <w:sz w:val="16"/>
          <w:szCs w:val="16"/>
          <w:rtl/>
        </w:rPr>
        <w:t xml:space="preserve">שהרי שנינו כל השוכח דבר ממשנתו מעלה עליו הכתוב כאילו מתחייב בנפשו (אבות ג'-ח') </w:t>
      </w:r>
    </w:p>
  </w:footnote>
  <w:footnote w:id="5">
    <w:p w:rsidR="00143379" w:rsidRPr="00732183" w:rsidRDefault="00143379" w:rsidP="00143379">
      <w:pPr>
        <w:pStyle w:val="a4"/>
        <w:rPr>
          <w:rFonts w:ascii="Arial" w:hAnsi="Arial" w:cs="Arial" w:hint="cs"/>
          <w:w w:val="80"/>
          <w:sz w:val="16"/>
          <w:szCs w:val="16"/>
          <w:rtl/>
        </w:rPr>
      </w:pPr>
      <w:r w:rsidRPr="00D66E6E">
        <w:rPr>
          <w:rFonts w:ascii="Arial" w:hAnsi="Arial" w:cs="Arial"/>
          <w:w w:val="80"/>
          <w:sz w:val="16"/>
          <w:szCs w:val="16"/>
        </w:rPr>
        <w:footnoteRef/>
      </w:r>
      <w:r>
        <w:rPr>
          <w:rFonts w:ascii="Arial" w:hAnsi="Arial" w:cs="Arial" w:hint="cs"/>
          <w:w w:val="80"/>
          <w:sz w:val="16"/>
          <w:szCs w:val="16"/>
          <w:rtl/>
        </w:rPr>
        <w:t xml:space="preserve"> </w:t>
      </w:r>
      <w:r w:rsidRPr="00732183">
        <w:rPr>
          <w:rFonts w:ascii="Arial" w:hAnsi="Arial" w:cs="Arial"/>
          <w:w w:val="80"/>
          <w:sz w:val="16"/>
          <w:szCs w:val="16"/>
          <w:rtl/>
        </w:rPr>
        <w:t>אחיו של כלב בן יפונה</w:t>
      </w:r>
      <w:r>
        <w:rPr>
          <w:rFonts w:ascii="Arial" w:hAnsi="Arial" w:cs="Arial" w:hint="cs"/>
          <w:w w:val="80"/>
          <w:sz w:val="16"/>
          <w:szCs w:val="16"/>
          <w:rtl/>
        </w:rPr>
        <w:t>,</w:t>
      </w:r>
      <w:r w:rsidRPr="00732183">
        <w:rPr>
          <w:rFonts w:ascii="Arial" w:hAnsi="Arial" w:cs="Arial"/>
          <w:w w:val="80"/>
          <w:sz w:val="16"/>
          <w:szCs w:val="16"/>
          <w:rtl/>
        </w:rPr>
        <w:t xml:space="preserve"> </w:t>
      </w:r>
      <w:r w:rsidRPr="00732183">
        <w:rPr>
          <w:rFonts w:ascii="Arial" w:hAnsi="Arial" w:cs="Arial" w:hint="cs"/>
          <w:w w:val="80"/>
          <w:sz w:val="16"/>
          <w:szCs w:val="16"/>
          <w:rtl/>
        </w:rPr>
        <w:t xml:space="preserve">יהושע ט"ו, </w:t>
      </w:r>
      <w:proofErr w:type="spellStart"/>
      <w:r w:rsidRPr="00732183">
        <w:rPr>
          <w:rFonts w:ascii="Arial" w:hAnsi="Arial" w:cs="Arial" w:hint="cs"/>
          <w:w w:val="80"/>
          <w:sz w:val="16"/>
          <w:szCs w:val="16"/>
          <w:rtl/>
        </w:rPr>
        <w:t>ועי"ע</w:t>
      </w:r>
      <w:proofErr w:type="spellEnd"/>
      <w:r w:rsidRPr="00732183">
        <w:rPr>
          <w:rFonts w:ascii="Arial" w:hAnsi="Arial" w:cs="Arial" w:hint="cs"/>
          <w:w w:val="80"/>
          <w:sz w:val="16"/>
          <w:szCs w:val="16"/>
          <w:rtl/>
        </w:rPr>
        <w:t xml:space="preserve"> בסוטה י"א: שהיה אחיו </w:t>
      </w:r>
      <w:r>
        <w:rPr>
          <w:rFonts w:ascii="Arial" w:hAnsi="Arial" w:cs="Arial" w:hint="cs"/>
          <w:w w:val="80"/>
          <w:sz w:val="16"/>
          <w:szCs w:val="16"/>
          <w:rtl/>
        </w:rPr>
        <w:t>ה</w:t>
      </w:r>
      <w:r w:rsidRPr="00732183">
        <w:rPr>
          <w:rFonts w:ascii="Arial" w:hAnsi="Arial" w:cs="Arial" w:hint="cs"/>
          <w:w w:val="80"/>
          <w:sz w:val="16"/>
          <w:szCs w:val="16"/>
          <w:rtl/>
        </w:rPr>
        <w:t>חורג</w:t>
      </w:r>
      <w:r>
        <w:rPr>
          <w:rFonts w:ascii="Arial" w:hAnsi="Arial" w:cs="Arial" w:hint="cs"/>
          <w:w w:val="80"/>
          <w:sz w:val="16"/>
          <w:szCs w:val="16"/>
          <w:rtl/>
        </w:rPr>
        <w:t>.</w:t>
      </w:r>
    </w:p>
  </w:footnote>
  <w:footnote w:id="6">
    <w:p w:rsidR="00143379" w:rsidRDefault="00143379" w:rsidP="00143379">
      <w:pPr>
        <w:pStyle w:val="a4"/>
        <w:rPr>
          <w:rFonts w:hint="cs"/>
          <w:rtl/>
        </w:rPr>
      </w:pPr>
      <w:r w:rsidRPr="00631B58">
        <w:rPr>
          <w:rFonts w:ascii="Arial" w:hAnsi="Arial" w:cs="Arial"/>
          <w:w w:val="80"/>
          <w:sz w:val="16"/>
          <w:szCs w:val="16"/>
        </w:rPr>
        <w:footnoteRef/>
      </w:r>
      <w:r w:rsidRPr="00631B58">
        <w:rPr>
          <w:rFonts w:ascii="Arial" w:hAnsi="Arial" w:cs="Arial"/>
          <w:w w:val="80"/>
          <w:sz w:val="16"/>
          <w:szCs w:val="16"/>
          <w:rtl/>
        </w:rPr>
        <w:t xml:space="preserve"> </w:t>
      </w:r>
      <w:r w:rsidRPr="00940A6B">
        <w:rPr>
          <w:rFonts w:ascii="Arial" w:hAnsi="Arial" w:cs="Arial" w:hint="cs"/>
          <w:w w:val="80"/>
          <w:sz w:val="16"/>
          <w:szCs w:val="16"/>
          <w:rtl/>
        </w:rPr>
        <w:t>תמורה</w:t>
      </w:r>
      <w:r w:rsidRPr="00940A6B">
        <w:rPr>
          <w:rFonts w:ascii="Arial" w:hAnsi="Arial" w:cs="Arial"/>
          <w:w w:val="80"/>
          <w:sz w:val="16"/>
          <w:szCs w:val="16"/>
          <w:rtl/>
        </w:rPr>
        <w:t xml:space="preserve"> </w:t>
      </w:r>
      <w:r w:rsidRPr="00940A6B">
        <w:rPr>
          <w:rFonts w:ascii="Arial" w:hAnsi="Arial" w:cs="Arial" w:hint="cs"/>
          <w:w w:val="80"/>
          <w:sz w:val="16"/>
          <w:szCs w:val="16"/>
          <w:rtl/>
        </w:rPr>
        <w:t>ט"ז: וילקוט שמעוני</w:t>
      </w:r>
      <w:r w:rsidRPr="00940A6B">
        <w:rPr>
          <w:rFonts w:ascii="Arial" w:hAnsi="Arial" w:cs="Arial"/>
          <w:w w:val="80"/>
          <w:sz w:val="16"/>
          <w:szCs w:val="16"/>
          <w:rtl/>
        </w:rPr>
        <w:t>.</w:t>
      </w:r>
    </w:p>
  </w:footnote>
  <w:footnote w:id="7">
    <w:p w:rsidR="00143379" w:rsidRPr="00914CF7" w:rsidRDefault="00143379" w:rsidP="00143379">
      <w:pPr>
        <w:pStyle w:val="a4"/>
        <w:rPr>
          <w:rFonts w:ascii="Arial" w:hAnsi="Arial" w:cs="Arial" w:hint="cs"/>
          <w:w w:val="80"/>
          <w:sz w:val="16"/>
          <w:szCs w:val="16"/>
        </w:rPr>
      </w:pPr>
      <w:r w:rsidRPr="00631B58">
        <w:rPr>
          <w:rFonts w:ascii="Arial" w:hAnsi="Arial" w:cs="Arial"/>
          <w:w w:val="80"/>
          <w:sz w:val="16"/>
          <w:szCs w:val="16"/>
        </w:rPr>
        <w:footnoteRef/>
      </w:r>
      <w:r w:rsidRPr="00914CF7">
        <w:rPr>
          <w:rFonts w:ascii="Arial" w:hAnsi="Arial" w:cs="Arial"/>
          <w:w w:val="80"/>
          <w:sz w:val="16"/>
          <w:szCs w:val="16"/>
          <w:rtl/>
        </w:rPr>
        <w:t xml:space="preserve"> </w:t>
      </w:r>
      <w:r w:rsidRPr="00914CF7">
        <w:rPr>
          <w:rFonts w:ascii="Arial" w:hAnsi="Arial" w:cs="Arial" w:hint="cs"/>
          <w:w w:val="80"/>
          <w:sz w:val="16"/>
          <w:szCs w:val="16"/>
          <w:rtl/>
        </w:rPr>
        <w:t>רש"י כאן</w:t>
      </w:r>
      <w:r>
        <w:rPr>
          <w:rFonts w:ascii="Arial" w:hAnsi="Arial" w:cs="Arial" w:hint="cs"/>
          <w:w w:val="80"/>
          <w:sz w:val="16"/>
          <w:szCs w:val="16"/>
          <w:rtl/>
        </w:rPr>
        <w:t>. ומקורו במכילתא.</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3D27BF"/>
    <w:multiLevelType w:val="hybridMultilevel"/>
    <w:tmpl w:val="44783F8C"/>
    <w:lvl w:ilvl="0" w:tplc="887A4666">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2125FBD"/>
    <w:multiLevelType w:val="hybridMultilevel"/>
    <w:tmpl w:val="60EA5318"/>
    <w:lvl w:ilvl="0" w:tplc="8B780478">
      <w:start w:val="1"/>
      <w:numFmt w:val="hebrew1"/>
      <w:lvlText w:val="%1)"/>
      <w:lvlJc w:val="left"/>
      <w:pPr>
        <w:ind w:left="360" w:hanging="360"/>
      </w:pPr>
      <w:rPr>
        <w:rFonts w:hint="default"/>
        <w:b/>
        <w:bCs w:val="0"/>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6BF5AB9"/>
    <w:multiLevelType w:val="hybridMultilevel"/>
    <w:tmpl w:val="4DE499B2"/>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DFD7890"/>
    <w:multiLevelType w:val="hybridMultilevel"/>
    <w:tmpl w:val="FCD4F8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C044502"/>
    <w:multiLevelType w:val="hybridMultilevel"/>
    <w:tmpl w:val="4DA2A5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A2B4D76"/>
    <w:multiLevelType w:val="hybridMultilevel"/>
    <w:tmpl w:val="F6A4AEE8"/>
    <w:lvl w:ilvl="0" w:tplc="59044664">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5"/>
  </w:num>
  <w:num w:numId="2">
    <w:abstractNumId w:val="0"/>
  </w:num>
  <w:num w:numId="3">
    <w:abstractNumId w:val="1"/>
  </w:num>
  <w:num w:numId="4">
    <w:abstractNumId w:val="3"/>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6E48"/>
    <w:rsid w:val="000545C8"/>
    <w:rsid w:val="00143379"/>
    <w:rsid w:val="002B0671"/>
    <w:rsid w:val="00406E48"/>
    <w:rsid w:val="00417023"/>
    <w:rsid w:val="004E1CFD"/>
    <w:rsid w:val="00672E0B"/>
    <w:rsid w:val="00BE2F4B"/>
    <w:rsid w:val="00C94E48"/>
    <w:rsid w:val="00CA39FB"/>
    <w:rsid w:val="00F5701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C949D70-4D81-4DC0-B22C-446602F36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David"/>
        <w:sz w:val="24"/>
        <w:szCs w:val="24"/>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06E48"/>
    <w:pPr>
      <w:ind w:left="720"/>
      <w:contextualSpacing/>
    </w:pPr>
  </w:style>
  <w:style w:type="paragraph" w:styleId="NormalWeb">
    <w:name w:val="Normal (Web)"/>
    <w:basedOn w:val="a"/>
    <w:uiPriority w:val="99"/>
    <w:unhideWhenUsed/>
    <w:rsid w:val="000545C8"/>
    <w:pPr>
      <w:bidi w:val="0"/>
      <w:spacing w:before="100" w:beforeAutospacing="1" w:after="100" w:afterAutospacing="1" w:line="240" w:lineRule="auto"/>
    </w:pPr>
    <w:rPr>
      <w:rFonts w:ascii="Times New Roman" w:eastAsia="Times New Roman" w:hAnsi="Times New Roman" w:cs="Times New Roman"/>
    </w:rPr>
  </w:style>
  <w:style w:type="paragraph" w:styleId="2">
    <w:name w:val="Body Text Indent 2"/>
    <w:basedOn w:val="a"/>
    <w:link w:val="20"/>
    <w:rsid w:val="00143379"/>
    <w:pPr>
      <w:spacing w:after="0" w:line="240" w:lineRule="auto"/>
      <w:ind w:firstLine="8"/>
      <w:jc w:val="both"/>
    </w:pPr>
    <w:rPr>
      <w:rFonts w:ascii="Times New Roman" w:eastAsia="Times New Roman" w:hAnsi="Times New Roman" w:cs="FrankRuehl"/>
      <w:lang w:eastAsia="he-IL"/>
    </w:rPr>
  </w:style>
  <w:style w:type="character" w:customStyle="1" w:styleId="20">
    <w:name w:val="כניסה בגוף טקסט 2 תו"/>
    <w:basedOn w:val="a0"/>
    <w:link w:val="2"/>
    <w:rsid w:val="00143379"/>
    <w:rPr>
      <w:rFonts w:ascii="Times New Roman" w:eastAsia="Times New Roman" w:hAnsi="Times New Roman" w:cs="FrankRuehl"/>
      <w:lang w:eastAsia="he-IL"/>
    </w:rPr>
  </w:style>
  <w:style w:type="paragraph" w:styleId="a4">
    <w:name w:val="footnote text"/>
    <w:basedOn w:val="a"/>
    <w:link w:val="a5"/>
    <w:semiHidden/>
    <w:rsid w:val="00143379"/>
    <w:pPr>
      <w:spacing w:after="0" w:line="240" w:lineRule="auto"/>
    </w:pPr>
    <w:rPr>
      <w:rFonts w:ascii="Times New Roman" w:eastAsia="Times New Roman" w:hAnsi="Times New Roman" w:cs="Miriam"/>
      <w:sz w:val="20"/>
      <w:szCs w:val="20"/>
      <w:lang w:eastAsia="he-IL"/>
    </w:rPr>
  </w:style>
  <w:style w:type="character" w:customStyle="1" w:styleId="a5">
    <w:name w:val="טקסט הערת שוליים תו"/>
    <w:basedOn w:val="a0"/>
    <w:link w:val="a4"/>
    <w:semiHidden/>
    <w:rsid w:val="00143379"/>
    <w:rPr>
      <w:rFonts w:ascii="Times New Roman" w:eastAsia="Times New Roman" w:hAnsi="Times New Roman" w:cs="Miriam"/>
      <w:sz w:val="20"/>
      <w:szCs w:val="20"/>
      <w:lang w:eastAsia="he-IL"/>
    </w:rPr>
  </w:style>
  <w:style w:type="character" w:styleId="a6">
    <w:name w:val="footnote reference"/>
    <w:semiHidden/>
    <w:rsid w:val="0014337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6515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1248</Words>
  <Characters>6240</Characters>
  <Application>Microsoft Office Word</Application>
  <DocSecurity>0</DocSecurity>
  <Lines>52</Lines>
  <Paragraphs>14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7474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אמיר בראון</cp:lastModifiedBy>
  <cp:revision>4</cp:revision>
  <dcterms:created xsi:type="dcterms:W3CDTF">2020-09-01T20:14:00Z</dcterms:created>
  <dcterms:modified xsi:type="dcterms:W3CDTF">2020-09-01T21:33:00Z</dcterms:modified>
</cp:coreProperties>
</file>