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DB7" w:rsidRPr="001A3AF4" w:rsidRDefault="001A3AF4" w:rsidP="000A4A7C">
      <w:pPr>
        <w:spacing w:after="120" w:line="360" w:lineRule="auto"/>
        <w:jc w:val="center"/>
        <w:rPr>
          <w:b/>
          <w:bCs/>
          <w:u w:val="single"/>
          <w:rtl/>
        </w:rPr>
      </w:pPr>
      <w:r w:rsidRPr="001A3AF4">
        <w:rPr>
          <w:rFonts w:hint="cs"/>
          <w:b/>
          <w:bCs/>
          <w:u w:val="single"/>
          <w:rtl/>
        </w:rPr>
        <w:t xml:space="preserve">שופטים </w:t>
      </w:r>
      <w:r w:rsidRPr="001A3AF4">
        <w:rPr>
          <w:b/>
          <w:bCs/>
          <w:u w:val="single"/>
          <w:rtl/>
        </w:rPr>
        <w:t>–</w:t>
      </w:r>
      <w:r w:rsidRPr="001A3AF4">
        <w:rPr>
          <w:rFonts w:hint="cs"/>
          <w:b/>
          <w:bCs/>
          <w:u w:val="single"/>
          <w:rtl/>
        </w:rPr>
        <w:t xml:space="preserve"> פרק א'</w:t>
      </w:r>
      <w:r w:rsidR="0004655A">
        <w:rPr>
          <w:rFonts w:hint="cs"/>
          <w:b/>
          <w:bCs/>
          <w:u w:val="single"/>
          <w:rtl/>
        </w:rPr>
        <w:t>, פסוקים א'-ט"ו</w:t>
      </w:r>
    </w:p>
    <w:p w:rsidR="001A3AF4" w:rsidRPr="00FD23CA" w:rsidRDefault="001A3AF4" w:rsidP="000A4A7C">
      <w:pPr>
        <w:spacing w:after="120" w:line="360" w:lineRule="auto"/>
        <w:rPr>
          <w:u w:val="single"/>
          <w:rtl/>
        </w:rPr>
      </w:pPr>
      <w:r w:rsidRPr="00FD23CA">
        <w:rPr>
          <w:rFonts w:hint="cs"/>
          <w:u w:val="single"/>
          <w:rtl/>
        </w:rPr>
        <w:t>דגשים:</w:t>
      </w:r>
    </w:p>
    <w:p w:rsidR="001A3AF4" w:rsidRPr="00681F52" w:rsidRDefault="001A3AF4" w:rsidP="00F17840">
      <w:pPr>
        <w:pStyle w:val="a3"/>
        <w:numPr>
          <w:ilvl w:val="0"/>
          <w:numId w:val="1"/>
        </w:numPr>
        <w:spacing w:after="120" w:line="360" w:lineRule="auto"/>
        <w:jc w:val="both"/>
        <w:rPr>
          <w:sz w:val="16"/>
          <w:szCs w:val="16"/>
        </w:rPr>
      </w:pPr>
      <w:r>
        <w:rPr>
          <w:rFonts w:hint="cs"/>
          <w:rtl/>
        </w:rPr>
        <w:t xml:space="preserve">שאלה בה' (פסוק א') </w:t>
      </w:r>
      <w:r>
        <w:rPr>
          <w:rtl/>
        </w:rPr>
        <w:t>–</w:t>
      </w:r>
      <w:r>
        <w:rPr>
          <w:rFonts w:hint="cs"/>
          <w:rtl/>
        </w:rPr>
        <w:t xml:space="preserve"> באורים ותומים</w:t>
      </w:r>
      <w:r w:rsidR="009544E9">
        <w:rPr>
          <w:rFonts w:hint="cs"/>
          <w:rtl/>
        </w:rPr>
        <w:t>, על ידי הזקנים שהחליפו את יהושע</w:t>
      </w:r>
      <w:r>
        <w:rPr>
          <w:rFonts w:hint="cs"/>
          <w:rtl/>
        </w:rPr>
        <w:t>. שאלו מי יפת</w:t>
      </w:r>
      <w:r w:rsidR="00F17840">
        <w:rPr>
          <w:rFonts w:hint="cs"/>
          <w:rtl/>
        </w:rPr>
        <w:t>ח ראשון בכיבוש חלקו בנחלה שעדיין</w:t>
      </w:r>
      <w:r>
        <w:rPr>
          <w:rFonts w:hint="cs"/>
          <w:rtl/>
        </w:rPr>
        <w:t xml:space="preserve"> נמצא בידי הכנענים, ועל ידי כך יביא </w:t>
      </w:r>
      <w:r w:rsidR="00BB331F">
        <w:rPr>
          <w:rFonts w:hint="cs"/>
          <w:rtl/>
        </w:rPr>
        <w:t xml:space="preserve">לכנענים פחד ולישראל אומץ וגבורה, כי במלחמה ההתחלה מאוד חשובה וקובעת </w:t>
      </w:r>
      <w:r w:rsidR="00BB331F">
        <w:rPr>
          <w:rtl/>
        </w:rPr>
        <w:t>–</w:t>
      </w:r>
      <w:r w:rsidR="00BB331F">
        <w:rPr>
          <w:rFonts w:hint="cs"/>
          <w:rtl/>
        </w:rPr>
        <w:t xml:space="preserve"> אם מתחילים בפחד </w:t>
      </w:r>
      <w:r w:rsidR="00BB331F">
        <w:rPr>
          <w:rtl/>
        </w:rPr>
        <w:t>–</w:t>
      </w:r>
      <w:r w:rsidR="00BB331F">
        <w:rPr>
          <w:rFonts w:hint="cs"/>
          <w:rtl/>
        </w:rPr>
        <w:t xml:space="preserve"> נופלים, ואם באומץ </w:t>
      </w:r>
      <w:r w:rsidR="00BB331F">
        <w:rPr>
          <w:rtl/>
        </w:rPr>
        <w:t>–</w:t>
      </w:r>
      <w:r w:rsidR="00BB331F">
        <w:rPr>
          <w:rFonts w:hint="cs"/>
          <w:rtl/>
        </w:rPr>
        <w:t xml:space="preserve"> מצליחים</w:t>
      </w:r>
      <w:r w:rsidR="00396047">
        <w:rPr>
          <w:rFonts w:hint="cs"/>
          <w:rtl/>
        </w:rPr>
        <w:t xml:space="preserve"> [לספר על "כל הירא ורך הלבב"... </w:t>
      </w:r>
      <w:r w:rsidR="00396047" w:rsidRPr="00681F52">
        <w:rPr>
          <w:rFonts w:hint="cs"/>
          <w:sz w:val="16"/>
          <w:szCs w:val="16"/>
          <w:rtl/>
        </w:rPr>
        <w:t xml:space="preserve">(דברים כ': </w:t>
      </w:r>
      <w:r w:rsidR="00396047" w:rsidRPr="00681F52">
        <w:rPr>
          <w:b/>
          <w:bCs/>
          <w:sz w:val="16"/>
          <w:szCs w:val="16"/>
          <w:rtl/>
        </w:rPr>
        <w:t>א</w:t>
      </w:r>
      <w:r w:rsidR="00396047" w:rsidRPr="00681F52">
        <w:rPr>
          <w:rFonts w:hint="cs"/>
          <w:sz w:val="16"/>
          <w:szCs w:val="16"/>
          <w:rtl/>
        </w:rPr>
        <w:t xml:space="preserve"> כִּי תֵצֵא לַמִּלְחָמָה עַל אֹיְבֶךָ, וְרָאִיתָ סוּס וָרֶכֶב עַם רַב מִמְּךָ לֹא תִירָא מֵהֶם, כִּי ה' אֱלֹהֶיךָ עִמָּךְ הַמַּעַלְךָ מֵאֶרֶץ מִצְרָיִם. </w:t>
      </w:r>
      <w:bookmarkStart w:id="0" w:name="2"/>
      <w:bookmarkEnd w:id="0"/>
      <w:r w:rsidR="00396047" w:rsidRPr="00681F52">
        <w:rPr>
          <w:b/>
          <w:bCs/>
          <w:sz w:val="16"/>
          <w:szCs w:val="16"/>
          <w:rtl/>
        </w:rPr>
        <w:t>ב</w:t>
      </w:r>
      <w:r w:rsidR="00396047" w:rsidRPr="00681F52">
        <w:rPr>
          <w:rFonts w:hint="cs"/>
          <w:sz w:val="16"/>
          <w:szCs w:val="16"/>
          <w:rtl/>
        </w:rPr>
        <w:t xml:space="preserve"> וְהָיָה כְּקָרָבְכֶם אֶל הַמִּלְחָמָה</w:t>
      </w:r>
      <w:r w:rsidR="00396047" w:rsidRPr="00681F52">
        <w:rPr>
          <w:sz w:val="16"/>
          <w:szCs w:val="16"/>
          <w:rtl/>
        </w:rPr>
        <w:t>'</w:t>
      </w:r>
      <w:r w:rsidR="00396047" w:rsidRPr="00681F52">
        <w:rPr>
          <w:rFonts w:hint="cs"/>
          <w:sz w:val="16"/>
          <w:szCs w:val="16"/>
          <w:rtl/>
        </w:rPr>
        <w:t xml:space="preserve"> וְנִגַּשׁ הַכֹּהֵן וְדִבֶּר אֶל הָעָם. </w:t>
      </w:r>
      <w:bookmarkStart w:id="1" w:name="3"/>
      <w:bookmarkEnd w:id="1"/>
      <w:r w:rsidR="00396047" w:rsidRPr="00681F52">
        <w:rPr>
          <w:b/>
          <w:bCs/>
          <w:sz w:val="16"/>
          <w:szCs w:val="16"/>
          <w:rtl/>
        </w:rPr>
        <w:t>ג</w:t>
      </w:r>
      <w:r w:rsidR="00396047" w:rsidRPr="00681F52">
        <w:rPr>
          <w:rFonts w:hint="cs"/>
          <w:sz w:val="16"/>
          <w:szCs w:val="16"/>
          <w:rtl/>
        </w:rPr>
        <w:t xml:space="preserve"> וְאָמַר אֲלֵהֶם שְׁמַע יִשְׂרָאֵל אַתֶּם קְרֵבִים הַיּוֹם לַמִּלְחָמָה עַל אֹיְבֵיכֶם</w:t>
      </w:r>
      <w:r w:rsidR="00396047" w:rsidRPr="00681F52">
        <w:rPr>
          <w:sz w:val="16"/>
          <w:szCs w:val="16"/>
          <w:rtl/>
        </w:rPr>
        <w:t>'</w:t>
      </w:r>
      <w:r w:rsidR="00396047" w:rsidRPr="00681F52">
        <w:rPr>
          <w:rFonts w:hint="cs"/>
          <w:sz w:val="16"/>
          <w:szCs w:val="16"/>
          <w:rtl/>
        </w:rPr>
        <w:t xml:space="preserve"> אַל יֵרַךְ לְבַבְכֶם אַל תִּירְאוּ וְאַל תַּחְפְּזוּ וְאַל תַּעַרְצוּ מִפְּנֵיהֶם. </w:t>
      </w:r>
      <w:bookmarkStart w:id="2" w:name="4"/>
      <w:bookmarkEnd w:id="2"/>
      <w:r w:rsidR="00396047" w:rsidRPr="00681F52">
        <w:rPr>
          <w:b/>
          <w:bCs/>
          <w:sz w:val="16"/>
          <w:szCs w:val="16"/>
          <w:rtl/>
        </w:rPr>
        <w:t>ד</w:t>
      </w:r>
      <w:r w:rsidR="00396047" w:rsidRPr="00681F52">
        <w:rPr>
          <w:rFonts w:hint="cs"/>
          <w:sz w:val="16"/>
          <w:szCs w:val="16"/>
          <w:rtl/>
        </w:rPr>
        <w:t xml:space="preserve"> כִּי ה' אֱלֹהֵיכֶם הַהֹלֵךְ עִמָּכֶם לְהִלָּחֵם לָכֶם עִם אֹיְבֵיכֶם לְהוֹשִׁיעַ אֶתְכֶם. </w:t>
      </w:r>
      <w:bookmarkStart w:id="3" w:name="5"/>
      <w:bookmarkEnd w:id="3"/>
      <w:r w:rsidR="00396047" w:rsidRPr="00681F52">
        <w:rPr>
          <w:b/>
          <w:bCs/>
          <w:sz w:val="16"/>
          <w:szCs w:val="16"/>
          <w:rtl/>
        </w:rPr>
        <w:t>ה</w:t>
      </w:r>
      <w:r w:rsidR="00396047" w:rsidRPr="00681F52">
        <w:rPr>
          <w:rFonts w:hint="cs"/>
          <w:sz w:val="16"/>
          <w:szCs w:val="16"/>
          <w:rtl/>
        </w:rPr>
        <w:t xml:space="preserve"> וְדִבְּרוּ הַשֹּׁטְרִים אֶל הָעָם לֵאמֹר, מִי הָאִישׁ אֲשֶׁר בָּנָה בַיִת חָדָשׁ וְלֹא חֲנָכוֹ יֵלֵךְ וְיָשֹׁב לְבֵיתוֹ: פֶּן יָמוּת בַּמִּלְחָמָה וְאִישׁ אַחֵר יַחְנְכֶנּוּ. </w:t>
      </w:r>
      <w:bookmarkStart w:id="4" w:name="6"/>
      <w:bookmarkEnd w:id="4"/>
      <w:r w:rsidR="00396047" w:rsidRPr="00681F52">
        <w:rPr>
          <w:b/>
          <w:bCs/>
          <w:sz w:val="16"/>
          <w:szCs w:val="16"/>
          <w:rtl/>
        </w:rPr>
        <w:t>ו</w:t>
      </w:r>
      <w:r w:rsidR="00396047" w:rsidRPr="00681F52">
        <w:rPr>
          <w:rFonts w:hint="cs"/>
          <w:sz w:val="16"/>
          <w:szCs w:val="16"/>
          <w:rtl/>
        </w:rPr>
        <w:t xml:space="preserve"> וּמִי הָאִישׁ אֲשֶׁר נָטַע כֶּרֶם וְלֹא חִלְּלוֹ יֵלֵךְ וְיָשֹׁב לְבֵיתוֹ: פֶּן יָמוּת בַּמִּלְחָמָה וְאִישׁ אַחֵר יְחַלְּלֶנּוּ. </w:t>
      </w:r>
      <w:bookmarkStart w:id="5" w:name="7"/>
      <w:bookmarkEnd w:id="5"/>
      <w:r w:rsidR="00396047" w:rsidRPr="00681F52">
        <w:rPr>
          <w:b/>
          <w:bCs/>
          <w:sz w:val="16"/>
          <w:szCs w:val="16"/>
          <w:rtl/>
        </w:rPr>
        <w:t>ז</w:t>
      </w:r>
      <w:r w:rsidR="00396047" w:rsidRPr="00681F52">
        <w:rPr>
          <w:rFonts w:hint="cs"/>
          <w:sz w:val="16"/>
          <w:szCs w:val="16"/>
          <w:rtl/>
        </w:rPr>
        <w:t xml:space="preserve"> וּמִי הָאִישׁ אֲשֶׁר אֵרַשׂ אִשָּׁה וְלֹא לְקָחָהּ יֵלֵךְ וְיָשֹׁב לְבֵיתוֹ: פֶּן יָמוּת בַּמִּלְחָמָה וְאִישׁ אַחֵר יִקָּחֶנָּה. </w:t>
      </w:r>
      <w:bookmarkStart w:id="6" w:name="8"/>
      <w:bookmarkEnd w:id="6"/>
      <w:r w:rsidR="00396047" w:rsidRPr="00681F52">
        <w:rPr>
          <w:b/>
          <w:bCs/>
          <w:sz w:val="16"/>
          <w:szCs w:val="16"/>
          <w:rtl/>
        </w:rPr>
        <w:t>ח</w:t>
      </w:r>
      <w:r w:rsidR="00396047" w:rsidRPr="00681F52">
        <w:rPr>
          <w:rFonts w:hint="cs"/>
          <w:sz w:val="16"/>
          <w:szCs w:val="16"/>
          <w:rtl/>
        </w:rPr>
        <w:t xml:space="preserve"> וְיָסְפוּ הַשֹּׁטְרִים לְדַבֵּר אֶל הָעָם וְאָמְרוּ מִי הָאִישׁ הַיָּרֵא וְרַךְ הַלֵּבָב יֵלֵךְ וְיָשֹׁב לְבֵיתוֹ</w:t>
      </w:r>
      <w:r w:rsidR="00396047" w:rsidRPr="00681F52">
        <w:rPr>
          <w:sz w:val="16"/>
          <w:szCs w:val="16"/>
          <w:rtl/>
        </w:rPr>
        <w:t>'</w:t>
      </w:r>
      <w:r w:rsidR="00396047" w:rsidRPr="00681F52">
        <w:rPr>
          <w:rFonts w:hint="cs"/>
          <w:sz w:val="16"/>
          <w:szCs w:val="16"/>
          <w:rtl/>
        </w:rPr>
        <w:t xml:space="preserve"> וְלֹא יִמַּס אֶת לְבַב אֶחָיו כִּלְבָבוֹ.</w:t>
      </w:r>
      <w:bookmarkStart w:id="7" w:name="9"/>
      <w:bookmarkEnd w:id="7"/>
      <w:r w:rsidR="00396047" w:rsidRPr="00681F52">
        <w:rPr>
          <w:rFonts w:ascii="Arial" w:hAnsi="Arial" w:cs="Arial"/>
          <w:b/>
          <w:bCs/>
          <w:color w:val="889EC2"/>
          <w:sz w:val="21"/>
          <w:szCs w:val="21"/>
          <w:rtl/>
        </w:rPr>
        <w:t xml:space="preserve"> </w:t>
      </w:r>
      <w:r w:rsidR="00396047" w:rsidRPr="00681F52">
        <w:rPr>
          <w:b/>
          <w:bCs/>
          <w:sz w:val="16"/>
          <w:szCs w:val="16"/>
          <w:rtl/>
        </w:rPr>
        <w:t>ט</w:t>
      </w:r>
      <w:r w:rsidR="00396047" w:rsidRPr="00681F52">
        <w:rPr>
          <w:rFonts w:hint="cs"/>
          <w:sz w:val="16"/>
          <w:szCs w:val="16"/>
          <w:rtl/>
        </w:rPr>
        <w:t xml:space="preserve"> </w:t>
      </w:r>
      <w:r w:rsidR="009B2B6F" w:rsidRPr="00681F52">
        <w:rPr>
          <w:rFonts w:hint="cs"/>
          <w:sz w:val="16"/>
          <w:szCs w:val="16"/>
          <w:rtl/>
        </w:rPr>
        <w:t>וְהָיָה כְּכַלֹּת הַשֹּׁטְרִים לְדַבֵּר אֶל הָעָם, וּפָקְדוּ שָׂרֵי צְבָאוֹת בְּרֹאשׁ הָעָם</w:t>
      </w:r>
      <w:r w:rsidR="00681F52" w:rsidRPr="00681F52">
        <w:rPr>
          <w:rFonts w:hint="cs"/>
          <w:sz w:val="16"/>
          <w:szCs w:val="16"/>
          <w:rtl/>
        </w:rPr>
        <w:t xml:space="preserve">. </w:t>
      </w:r>
      <w:r w:rsidR="00681F52" w:rsidRPr="00681F52">
        <w:rPr>
          <w:rFonts w:hint="cs"/>
          <w:b/>
          <w:bCs/>
          <w:sz w:val="16"/>
          <w:szCs w:val="16"/>
          <w:u w:val="single"/>
          <w:rtl/>
        </w:rPr>
        <w:t>ובמסכת סוטה</w:t>
      </w:r>
      <w:r w:rsidR="00681F52" w:rsidRPr="00681F52">
        <w:rPr>
          <w:rFonts w:hint="cs"/>
          <w:sz w:val="16"/>
          <w:szCs w:val="16"/>
          <w:rtl/>
        </w:rPr>
        <w:t xml:space="preserve"> ח': </w:t>
      </w:r>
      <w:r w:rsidR="00681F52" w:rsidRPr="00681F52">
        <w:rPr>
          <w:rFonts w:hint="cs"/>
          <w:b/>
          <w:bCs/>
          <w:sz w:val="16"/>
          <w:szCs w:val="16"/>
          <w:rtl/>
        </w:rPr>
        <w:t>ד.</w:t>
      </w:r>
      <w:r w:rsidR="00681F52" w:rsidRPr="00681F52">
        <w:rPr>
          <w:rFonts w:hint="cs"/>
          <w:sz w:val="16"/>
          <w:szCs w:val="16"/>
          <w:rtl/>
        </w:rPr>
        <w:t xml:space="preserve"> "ויספו השוטרים לדבר אל העם ואמרו מי האיש הירא ורך הלבב ילך וישוב לביתו" </w:t>
      </w:r>
      <w:r w:rsidR="00681F52" w:rsidRPr="00681F52">
        <w:rPr>
          <w:sz w:val="16"/>
          <w:szCs w:val="16"/>
          <w:rtl/>
        </w:rPr>
        <w:t>–</w:t>
      </w:r>
      <w:r w:rsidR="00681F52" w:rsidRPr="00681F52">
        <w:rPr>
          <w:rFonts w:hint="cs"/>
          <w:sz w:val="16"/>
          <w:szCs w:val="16"/>
          <w:rtl/>
        </w:rPr>
        <w:t xml:space="preserve"> רבי עקיבה אומר: "הירא ורך הלבב" </w:t>
      </w:r>
      <w:r w:rsidR="00681F52" w:rsidRPr="00681F52">
        <w:rPr>
          <w:sz w:val="16"/>
          <w:szCs w:val="16"/>
          <w:rtl/>
        </w:rPr>
        <w:t>–</w:t>
      </w:r>
      <w:r w:rsidR="00681F52" w:rsidRPr="00681F52">
        <w:rPr>
          <w:rFonts w:hint="cs"/>
          <w:sz w:val="16"/>
          <w:szCs w:val="16"/>
          <w:rtl/>
        </w:rPr>
        <w:t xml:space="preserve"> כמשמעו, שאינו יכול לעמוד בקשרי המלחמה ולראות חרב שלופה. </w:t>
      </w:r>
      <w:r w:rsidR="00681F52" w:rsidRPr="00681F52">
        <w:rPr>
          <w:rFonts w:hint="cs"/>
          <w:b/>
          <w:bCs/>
          <w:sz w:val="16"/>
          <w:szCs w:val="16"/>
          <w:rtl/>
        </w:rPr>
        <w:t>ה</w:t>
      </w:r>
      <w:r w:rsidR="00681F52">
        <w:rPr>
          <w:rFonts w:hint="cs"/>
          <w:b/>
          <w:bCs/>
          <w:sz w:val="16"/>
          <w:szCs w:val="16"/>
          <w:rtl/>
        </w:rPr>
        <w:t>.</w:t>
      </w:r>
      <w:r w:rsidR="00681F52" w:rsidRPr="00681F52">
        <w:rPr>
          <w:rFonts w:hint="cs"/>
          <w:sz w:val="16"/>
          <w:szCs w:val="16"/>
          <w:rtl/>
        </w:rPr>
        <w:t> "</w:t>
      </w:r>
      <w:r w:rsidR="00681F52">
        <w:rPr>
          <w:rFonts w:hint="cs"/>
          <w:sz w:val="16"/>
          <w:szCs w:val="16"/>
          <w:rtl/>
        </w:rPr>
        <w:t xml:space="preserve">והיה ככלות השוטרים, לדבר אל העם ופקדו שרי צבאות" </w:t>
      </w:r>
      <w:r w:rsidR="00681F52">
        <w:rPr>
          <w:sz w:val="16"/>
          <w:szCs w:val="16"/>
          <w:rtl/>
        </w:rPr>
        <w:t>–</w:t>
      </w:r>
      <w:r w:rsidR="00681F52">
        <w:rPr>
          <w:rFonts w:hint="cs"/>
          <w:sz w:val="16"/>
          <w:szCs w:val="16"/>
          <w:rtl/>
        </w:rPr>
        <w:t xml:space="preserve"> </w:t>
      </w:r>
      <w:r w:rsidR="00681F52" w:rsidRPr="00681F52">
        <w:rPr>
          <w:rFonts w:hint="cs"/>
          <w:sz w:val="16"/>
          <w:szCs w:val="16"/>
          <w:rtl/>
        </w:rPr>
        <w:t>בעקבו של עם</w:t>
      </w:r>
      <w:r w:rsidR="00434021">
        <w:rPr>
          <w:rFonts w:hint="cs"/>
          <w:sz w:val="16"/>
          <w:szCs w:val="16"/>
          <w:rtl/>
        </w:rPr>
        <w:t xml:space="preserve"> מעמידין זקיפין לפניהם ולאחריהם וכשילים של ברזל בידיהם,</w:t>
      </w:r>
      <w:r w:rsidR="00681F52" w:rsidRPr="00681F52">
        <w:rPr>
          <w:rFonts w:hint="cs"/>
          <w:sz w:val="16"/>
          <w:szCs w:val="16"/>
          <w:rtl/>
        </w:rPr>
        <w:t xml:space="preserve"> וכל המבקש ל</w:t>
      </w:r>
      <w:r w:rsidR="00434021">
        <w:rPr>
          <w:rFonts w:hint="cs"/>
          <w:sz w:val="16"/>
          <w:szCs w:val="16"/>
          <w:rtl/>
        </w:rPr>
        <w:t>חזור, הרשות בידן לקפח את שוקיו,</w:t>
      </w:r>
      <w:r w:rsidR="00681F52" w:rsidRPr="00681F52">
        <w:rPr>
          <w:rFonts w:hint="cs"/>
          <w:sz w:val="16"/>
          <w:szCs w:val="16"/>
          <w:rtl/>
        </w:rPr>
        <w:t xml:space="preserve"> שתחילת ניסה נפילה, שנאמר "נס ישראל לפני פלשתים, וגם מגפה גדולה, הייתה בעם" (שמואל א ד,יז), ולהלן הוא אומר "וינוסו אנשי ישראל, מפני פלשתים, וייפלו חללים, בהר הגלבוע" (שמואל א לא,א)</w:t>
      </w:r>
      <w:r w:rsidR="00396047" w:rsidRPr="00681F52">
        <w:rPr>
          <w:rFonts w:hint="cs"/>
          <w:sz w:val="16"/>
          <w:szCs w:val="16"/>
          <w:rtl/>
        </w:rPr>
        <w:t>)</w:t>
      </w:r>
      <w:r w:rsidR="00396047">
        <w:rPr>
          <w:rFonts w:hint="cs"/>
          <w:rtl/>
        </w:rPr>
        <w:t>]</w:t>
      </w:r>
      <w:r w:rsidR="00BB331F">
        <w:rPr>
          <w:rFonts w:hint="cs"/>
          <w:rtl/>
        </w:rPr>
        <w:t>.</w:t>
      </w:r>
    </w:p>
    <w:p w:rsidR="001A3AF4" w:rsidRDefault="001A3AF4" w:rsidP="00F17840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יהודה יעלה (פסוק ב') </w:t>
      </w:r>
      <w:r>
        <w:rPr>
          <w:rtl/>
        </w:rPr>
        <w:t>–</w:t>
      </w:r>
      <w:r>
        <w:rPr>
          <w:rFonts w:hint="cs"/>
          <w:rtl/>
        </w:rPr>
        <w:t xml:space="preserve"> שבט המלכות! וכן הראשון שקיבל נחלתו בגורל</w:t>
      </w:r>
      <w:r w:rsidR="00E24C25">
        <w:rPr>
          <w:rFonts w:hint="cs"/>
          <w:rtl/>
        </w:rPr>
        <w:t xml:space="preserve"> בימי יהושע </w:t>
      </w:r>
      <w:r w:rsidR="00E24C25" w:rsidRPr="00E24C25">
        <w:rPr>
          <w:rFonts w:hint="cs"/>
          <w:sz w:val="16"/>
          <w:szCs w:val="16"/>
          <w:rtl/>
        </w:rPr>
        <w:t>(</w:t>
      </w:r>
      <w:r w:rsidR="00E24C25">
        <w:rPr>
          <w:rFonts w:hint="cs"/>
          <w:sz w:val="16"/>
          <w:szCs w:val="16"/>
          <w:rtl/>
        </w:rPr>
        <w:t>מלבי"ם</w:t>
      </w:r>
      <w:r w:rsidR="00E24C25" w:rsidRPr="00E24C25">
        <w:rPr>
          <w:rFonts w:hint="cs"/>
          <w:sz w:val="16"/>
          <w:szCs w:val="16"/>
          <w:rtl/>
        </w:rPr>
        <w:t>)</w:t>
      </w:r>
      <w:r>
        <w:rPr>
          <w:rFonts w:hint="cs"/>
          <w:rtl/>
        </w:rPr>
        <w:t>.</w:t>
      </w:r>
    </w:p>
    <w:p w:rsidR="00B3044F" w:rsidRDefault="00B3044F" w:rsidP="00F17840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ויעל יהודה (פסוק ד') </w:t>
      </w:r>
      <w:r>
        <w:rPr>
          <w:rtl/>
        </w:rPr>
        <w:t>–</w:t>
      </w:r>
      <w:r>
        <w:rPr>
          <w:rFonts w:hint="cs"/>
          <w:rtl/>
        </w:rPr>
        <w:t xml:space="preserve"> כולם כאיש אחד </w:t>
      </w:r>
      <w:r w:rsidRPr="00B3044F">
        <w:rPr>
          <w:rFonts w:hint="cs"/>
          <w:sz w:val="16"/>
          <w:szCs w:val="16"/>
          <w:rtl/>
        </w:rPr>
        <w:t>(</w:t>
      </w:r>
      <w:r>
        <w:rPr>
          <w:rFonts w:hint="cs"/>
          <w:sz w:val="16"/>
          <w:szCs w:val="16"/>
          <w:rtl/>
        </w:rPr>
        <w:t>מעם לועז</w:t>
      </w:r>
      <w:r w:rsidRPr="00B3044F">
        <w:rPr>
          <w:rFonts w:hint="cs"/>
          <w:sz w:val="16"/>
          <w:szCs w:val="16"/>
          <w:rtl/>
        </w:rPr>
        <w:t>)</w:t>
      </w:r>
      <w:r>
        <w:rPr>
          <w:rFonts w:hint="cs"/>
          <w:rtl/>
        </w:rPr>
        <w:t>.</w:t>
      </w:r>
    </w:p>
    <w:p w:rsidR="009544E9" w:rsidRDefault="00351ED8" w:rsidP="00F17840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עונש </w:t>
      </w:r>
      <w:r w:rsidR="001D3C26">
        <w:rPr>
          <w:rFonts w:hint="cs"/>
          <w:rtl/>
        </w:rPr>
        <w:t xml:space="preserve">אדוני בזק (פסוקים ו'-ז') </w:t>
      </w:r>
      <w:r w:rsidR="001D3C26">
        <w:rPr>
          <w:rtl/>
        </w:rPr>
        <w:t>–</w:t>
      </w:r>
      <w:r w:rsidR="001D3C26">
        <w:rPr>
          <w:rFonts w:hint="cs"/>
          <w:rtl/>
        </w:rPr>
        <w:t xml:space="preserve"> מידה כנגד מידה.</w:t>
      </w:r>
      <w:r w:rsidR="004223BF">
        <w:rPr>
          <w:rFonts w:hint="cs"/>
          <w:rtl/>
        </w:rPr>
        <w:t xml:space="preserve"> מסיפור זה נבין מעט כמה גדולה רשעותם של מלכי כנען, וממילא למה ה' ציווה להשמידם </w:t>
      </w:r>
      <w:r w:rsidR="004223BF" w:rsidRPr="004223BF">
        <w:rPr>
          <w:rFonts w:hint="cs"/>
          <w:sz w:val="16"/>
          <w:szCs w:val="16"/>
          <w:rtl/>
        </w:rPr>
        <w:t>(</w:t>
      </w:r>
      <w:r w:rsidR="004223BF">
        <w:rPr>
          <w:rFonts w:hint="cs"/>
          <w:sz w:val="16"/>
          <w:szCs w:val="16"/>
          <w:rtl/>
        </w:rPr>
        <w:t>הרב יוסף קלנר, בשיעור</w:t>
      </w:r>
      <w:r w:rsidR="004223BF" w:rsidRPr="004223BF">
        <w:rPr>
          <w:rFonts w:hint="cs"/>
          <w:sz w:val="16"/>
          <w:szCs w:val="16"/>
          <w:rtl/>
        </w:rPr>
        <w:t>)</w:t>
      </w:r>
      <w:r w:rsidR="004223BF">
        <w:rPr>
          <w:rFonts w:hint="cs"/>
          <w:rtl/>
        </w:rPr>
        <w:t>.</w:t>
      </w:r>
    </w:p>
    <w:p w:rsidR="003C60ED" w:rsidRDefault="003C60ED" w:rsidP="00F17840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ירושלים (פסוק ח') </w:t>
      </w:r>
      <w:r>
        <w:rPr>
          <w:rtl/>
        </w:rPr>
        <w:t>–</w:t>
      </w:r>
      <w:r>
        <w:rPr>
          <w:rFonts w:hint="cs"/>
          <w:rtl/>
        </w:rPr>
        <w:t xml:space="preserve"> ירושלים לא נכבשה בימי יהושע (שם ט"ו, ס"ג), ועכשיו </w:t>
      </w:r>
      <w:r w:rsidR="00004F60">
        <w:rPr>
          <w:rFonts w:hint="cs"/>
          <w:rtl/>
        </w:rPr>
        <w:t xml:space="preserve">לאחר מות יהושע </w:t>
      </w:r>
      <w:r w:rsidR="00D46EF4">
        <w:rPr>
          <w:rFonts w:hint="cs"/>
          <w:rtl/>
        </w:rPr>
        <w:t>כבשו</w:t>
      </w:r>
      <w:r w:rsidR="00004F60" w:rsidRPr="00004F60">
        <w:rPr>
          <w:rFonts w:hint="cs"/>
          <w:rtl/>
        </w:rPr>
        <w:t xml:space="preserve"> </w:t>
      </w:r>
      <w:r w:rsidR="00004F60">
        <w:rPr>
          <w:rFonts w:hint="cs"/>
          <w:rtl/>
        </w:rPr>
        <w:t>את חלקה</w:t>
      </w:r>
      <w:r>
        <w:rPr>
          <w:rFonts w:hint="cs"/>
          <w:rtl/>
        </w:rPr>
        <w:t>, ודוד השלים</w:t>
      </w:r>
      <w:r w:rsidR="00D46EF4">
        <w:rPr>
          <w:rFonts w:hint="cs"/>
          <w:rtl/>
        </w:rPr>
        <w:t xml:space="preserve"> וכבש מצודת ציון</w:t>
      </w:r>
      <w:r>
        <w:rPr>
          <w:rFonts w:hint="cs"/>
          <w:rtl/>
        </w:rPr>
        <w:t>.</w:t>
      </w:r>
    </w:p>
    <w:p w:rsidR="003E3B6D" w:rsidRDefault="003E3B6D" w:rsidP="00F17840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כיבושי יהודה (פסוקים י'-ט"ו) </w:t>
      </w:r>
      <w:r>
        <w:rPr>
          <w:rtl/>
        </w:rPr>
        <w:t>–</w:t>
      </w:r>
      <w:r>
        <w:rPr>
          <w:rFonts w:hint="cs"/>
          <w:rtl/>
        </w:rPr>
        <w:t xml:space="preserve"> מופיעים כבר ביהושע (ט"ו, י"ג-י"ט)! למה מביא אותם שמואל הנביא גם כאן? </w:t>
      </w:r>
      <w:r w:rsidR="002711D0">
        <w:rPr>
          <w:rFonts w:hint="cs"/>
          <w:rtl/>
        </w:rPr>
        <w:t>אלא שזה מסביר למה נבחר דווקא יהודה, שכן הוא כבר הוכיח מנהיגות ומסירות נפש בכיבוש הארץ. הוא מהשבטים הבודדים [יהודה ויוסף] שלא התעכבו בירושת נחלתם.</w:t>
      </w:r>
    </w:p>
    <w:p w:rsidR="00C07DE3" w:rsidRDefault="00C07DE3" w:rsidP="00F17840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עכסה (פסוק י"ד-ט"ו) </w:t>
      </w:r>
      <w:r>
        <w:rPr>
          <w:rtl/>
        </w:rPr>
        <w:t>–</w:t>
      </w:r>
      <w:r>
        <w:rPr>
          <w:rFonts w:hint="cs"/>
          <w:rtl/>
        </w:rPr>
        <w:t xml:space="preserve"> גם נשות שבט יהודה מוסרות נפשן על הארץ.</w:t>
      </w:r>
    </w:p>
    <w:p w:rsidR="003A26AA" w:rsidRDefault="003A26AA" w:rsidP="003A26AA">
      <w:pPr>
        <w:spacing w:after="120" w:line="360" w:lineRule="auto"/>
        <w:rPr>
          <w:sz w:val="18"/>
          <w:szCs w:val="18"/>
          <w:rtl/>
        </w:rPr>
      </w:pPr>
    </w:p>
    <w:p w:rsidR="003A26AA" w:rsidRDefault="003A26AA" w:rsidP="003A26AA">
      <w:pPr>
        <w:spacing w:after="120" w:line="360" w:lineRule="auto"/>
        <w:rPr>
          <w:sz w:val="18"/>
          <w:szCs w:val="18"/>
          <w:rtl/>
        </w:rPr>
      </w:pPr>
    </w:p>
    <w:p w:rsidR="003A26AA" w:rsidRDefault="003A26AA" w:rsidP="003A26AA">
      <w:pPr>
        <w:spacing w:after="120" w:line="360" w:lineRule="auto"/>
        <w:rPr>
          <w:sz w:val="18"/>
          <w:szCs w:val="18"/>
          <w:rtl/>
        </w:rPr>
      </w:pPr>
    </w:p>
    <w:p w:rsidR="00741C57" w:rsidRPr="000E7C23" w:rsidRDefault="003A26AA" w:rsidP="003A26AA">
      <w:pPr>
        <w:spacing w:after="120" w:line="360" w:lineRule="auto"/>
      </w:pPr>
      <w:r>
        <w:rPr>
          <w:rFonts w:hint="cs"/>
          <w:sz w:val="18"/>
          <w:szCs w:val="18"/>
          <w:rtl/>
        </w:rPr>
        <w:t>ו</w:t>
      </w:r>
      <w:bookmarkStart w:id="8" w:name="_GoBack"/>
      <w:bookmarkEnd w:id="8"/>
      <w:r>
        <w:rPr>
          <w:rFonts w:hint="cs"/>
          <w:sz w:val="18"/>
          <w:szCs w:val="18"/>
          <w:rtl/>
        </w:rPr>
        <w:t xml:space="preserve">יש </w:t>
      </w:r>
      <w:r w:rsidR="00741C57" w:rsidRPr="00FA12DB">
        <w:rPr>
          <w:rFonts w:hint="cs"/>
          <w:sz w:val="18"/>
          <w:szCs w:val="18"/>
          <w:rtl/>
        </w:rPr>
        <w:t xml:space="preserve">דף קטן עם </w:t>
      </w:r>
      <w:r w:rsidR="0072360F" w:rsidRPr="00FA12DB">
        <w:rPr>
          <w:rFonts w:hint="cs"/>
          <w:sz w:val="18"/>
          <w:szCs w:val="18"/>
          <w:rtl/>
        </w:rPr>
        <w:t>שאלות</w:t>
      </w:r>
      <w:r w:rsidR="00741C57" w:rsidRPr="00FA12DB">
        <w:rPr>
          <w:rFonts w:hint="cs"/>
          <w:sz w:val="18"/>
          <w:szCs w:val="18"/>
          <w:rtl/>
        </w:rPr>
        <w:t>...</w:t>
      </w:r>
    </w:p>
    <w:sectPr w:rsidR="00741C57" w:rsidRPr="000E7C23" w:rsidSect="00A912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37387"/>
    <w:multiLevelType w:val="hybridMultilevel"/>
    <w:tmpl w:val="9B4A0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EEA08EE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F96"/>
    <w:rsid w:val="00004F60"/>
    <w:rsid w:val="0004655A"/>
    <w:rsid w:val="000A4A7C"/>
    <w:rsid w:val="001A3AF4"/>
    <w:rsid w:val="001D3C26"/>
    <w:rsid w:val="002711D0"/>
    <w:rsid w:val="00351ED8"/>
    <w:rsid w:val="00396047"/>
    <w:rsid w:val="003A26AA"/>
    <w:rsid w:val="003C60ED"/>
    <w:rsid w:val="003E3B6D"/>
    <w:rsid w:val="004223BF"/>
    <w:rsid w:val="00434021"/>
    <w:rsid w:val="0060217F"/>
    <w:rsid w:val="00681F52"/>
    <w:rsid w:val="0072360F"/>
    <w:rsid w:val="00741C57"/>
    <w:rsid w:val="009544E9"/>
    <w:rsid w:val="009B2B6F"/>
    <w:rsid w:val="009E2F96"/>
    <w:rsid w:val="00A91263"/>
    <w:rsid w:val="00B3044F"/>
    <w:rsid w:val="00BB331F"/>
    <w:rsid w:val="00C07DE3"/>
    <w:rsid w:val="00D46EF4"/>
    <w:rsid w:val="00E24C25"/>
    <w:rsid w:val="00E64DB7"/>
    <w:rsid w:val="00F17840"/>
    <w:rsid w:val="00FA12DB"/>
    <w:rsid w:val="00FD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DAE1FC-8039-4230-83FD-2908392E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AF4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81F5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4625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71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468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2012-10-13T21:26:00Z</dcterms:created>
  <dcterms:modified xsi:type="dcterms:W3CDTF">2014-09-13T21:27:00Z</dcterms:modified>
</cp:coreProperties>
</file>