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pPr w:leftFromText="180" w:rightFromText="180" w:vertAnchor="text" w:horzAnchor="margin" w:tblpXSpec="center" w:tblpY="132"/>
        <w:bidiVisual/>
        <w:tblW w:w="9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8718"/>
      </w:tblGrid>
      <w:tr w:rsidR="00DB6A29" w14:paraId="625AD663" w14:textId="77777777" w:rsidTr="001363FF">
        <w:trPr>
          <w:trHeight w:val="256"/>
        </w:trPr>
        <w:tc>
          <w:tcPr>
            <w:tcW w:w="1169" w:type="dxa"/>
          </w:tcPr>
          <w:p w14:paraId="3950BED0" w14:textId="77777777" w:rsidR="00DB6A29" w:rsidRPr="0003317C" w:rsidRDefault="00DB6A29" w:rsidP="0003317C">
            <w:pPr>
              <w:rPr>
                <w:rFonts w:asciiTheme="minorBidi" w:hAnsiTheme="minorBidi"/>
                <w:sz w:val="24"/>
                <w:szCs w:val="24"/>
                <w:rtl/>
              </w:rPr>
            </w:pPr>
          </w:p>
        </w:tc>
        <w:tc>
          <w:tcPr>
            <w:tcW w:w="8718" w:type="dxa"/>
          </w:tcPr>
          <w:p w14:paraId="69B51105" w14:textId="3F02FCD7" w:rsidR="00DB6A29" w:rsidRPr="0003317C" w:rsidRDefault="00DB6A29" w:rsidP="00FA2958">
            <w:pPr>
              <w:spacing w:line="360" w:lineRule="auto"/>
              <w:jc w:val="center"/>
              <w:rPr>
                <w:rFonts w:asciiTheme="minorBidi" w:hAnsiTheme="minorBidi"/>
                <w:sz w:val="24"/>
                <w:szCs w:val="24"/>
                <w:rtl/>
              </w:rPr>
            </w:pPr>
            <w:r w:rsidRPr="001363FF">
              <w:rPr>
                <w:rFonts w:asciiTheme="minorBidi" w:hAnsiTheme="minorBidi"/>
                <w:b/>
                <w:bCs/>
                <w:sz w:val="24"/>
                <w:szCs w:val="24"/>
                <w:rtl/>
              </w:rPr>
              <w:t>גבולות היחידה</w:t>
            </w:r>
            <w:r w:rsidR="00B76CD0">
              <w:rPr>
                <w:rFonts w:asciiTheme="minorBidi" w:hAnsiTheme="minorBidi" w:hint="cs"/>
                <w:b/>
                <w:bCs/>
                <w:sz w:val="24"/>
                <w:szCs w:val="24"/>
                <w:rtl/>
              </w:rPr>
              <w:t>:</w:t>
            </w:r>
            <w:r w:rsidR="008D53A2">
              <w:rPr>
                <w:rFonts w:cs="Narkisim" w:hint="cs"/>
                <w:b/>
                <w:bCs/>
                <w:sz w:val="28"/>
                <w:szCs w:val="28"/>
                <w:rtl/>
              </w:rPr>
              <w:t xml:space="preserve"> </w:t>
            </w:r>
            <w:r w:rsidR="008D53A2" w:rsidRPr="008D53A2">
              <w:rPr>
                <w:rFonts w:asciiTheme="minorBidi" w:hAnsiTheme="minorBidi" w:hint="cs"/>
                <w:sz w:val="24"/>
                <w:szCs w:val="24"/>
                <w:rtl/>
              </w:rPr>
              <w:t>פרק כ</w:t>
            </w:r>
            <w:r w:rsidR="00FA2958" w:rsidRPr="008D53A2">
              <w:rPr>
                <w:rFonts w:cs="Narkisim" w:hint="cs"/>
                <w:b/>
                <w:bCs/>
                <w:sz w:val="24"/>
                <w:szCs w:val="24"/>
                <w:rtl/>
              </w:rPr>
              <w:t xml:space="preserve"> </w:t>
            </w:r>
          </w:p>
        </w:tc>
      </w:tr>
      <w:tr w:rsidR="00DB6A29" w14:paraId="7E382775" w14:textId="77777777" w:rsidTr="001363FF">
        <w:trPr>
          <w:trHeight w:val="256"/>
        </w:trPr>
        <w:tc>
          <w:tcPr>
            <w:tcW w:w="1169" w:type="dxa"/>
          </w:tcPr>
          <w:p w14:paraId="51DF918B" w14:textId="77777777" w:rsidR="00DB6A29" w:rsidRPr="0003317C" w:rsidRDefault="00DB6A29" w:rsidP="0003317C">
            <w:pPr>
              <w:rPr>
                <w:rFonts w:asciiTheme="minorBidi" w:hAnsiTheme="minorBidi"/>
                <w:sz w:val="24"/>
                <w:szCs w:val="24"/>
                <w:rtl/>
              </w:rPr>
            </w:pPr>
          </w:p>
        </w:tc>
        <w:tc>
          <w:tcPr>
            <w:tcW w:w="8718" w:type="dxa"/>
          </w:tcPr>
          <w:p w14:paraId="08DF6BD3" w14:textId="24E46330" w:rsidR="00DB6A29" w:rsidRPr="001363FF" w:rsidRDefault="001363FF" w:rsidP="003F51BC">
            <w:pPr>
              <w:spacing w:line="360" w:lineRule="auto"/>
              <w:jc w:val="center"/>
              <w:rPr>
                <w:rFonts w:asciiTheme="minorBidi" w:hAnsiTheme="minorBidi"/>
                <w:sz w:val="24"/>
                <w:szCs w:val="24"/>
                <w:rtl/>
              </w:rPr>
            </w:pPr>
            <w:r>
              <w:rPr>
                <w:rFonts w:asciiTheme="minorBidi" w:hAnsiTheme="minorBidi"/>
                <w:b/>
                <w:bCs/>
                <w:sz w:val="24"/>
                <w:szCs w:val="24"/>
                <w:rtl/>
              </w:rPr>
              <w:t>נושא היחידה</w:t>
            </w:r>
            <w:r>
              <w:rPr>
                <w:rFonts w:asciiTheme="minorBidi" w:hAnsiTheme="minorBidi" w:hint="cs"/>
                <w:b/>
                <w:bCs/>
                <w:sz w:val="24"/>
                <w:szCs w:val="24"/>
                <w:rtl/>
              </w:rPr>
              <w:t>:</w:t>
            </w:r>
            <w:r w:rsidR="008D53A2">
              <w:rPr>
                <w:rFonts w:asciiTheme="minorBidi" w:hAnsiTheme="minorBidi" w:hint="cs"/>
                <w:sz w:val="24"/>
                <w:szCs w:val="24"/>
                <w:rtl/>
              </w:rPr>
              <w:t xml:space="preserve"> פילגש בגבעה יחידה - 2</w:t>
            </w:r>
          </w:p>
        </w:tc>
      </w:tr>
      <w:tr w:rsidR="001363FF" w14:paraId="2BD294EE" w14:textId="77777777" w:rsidTr="001363FF">
        <w:trPr>
          <w:trHeight w:val="256"/>
        </w:trPr>
        <w:tc>
          <w:tcPr>
            <w:tcW w:w="1169" w:type="dxa"/>
          </w:tcPr>
          <w:p w14:paraId="4B4EC158" w14:textId="77777777" w:rsidR="001363FF" w:rsidRPr="0003317C" w:rsidRDefault="001363FF" w:rsidP="0003317C">
            <w:pPr>
              <w:rPr>
                <w:rFonts w:asciiTheme="minorBidi" w:hAnsiTheme="minorBidi"/>
                <w:sz w:val="24"/>
                <w:szCs w:val="24"/>
                <w:rtl/>
              </w:rPr>
            </w:pPr>
          </w:p>
        </w:tc>
        <w:tc>
          <w:tcPr>
            <w:tcW w:w="8718" w:type="dxa"/>
          </w:tcPr>
          <w:p w14:paraId="275C20F7" w14:textId="77777777" w:rsidR="001363FF" w:rsidRDefault="0093352C" w:rsidP="003F51BC">
            <w:pPr>
              <w:spacing w:line="360" w:lineRule="auto"/>
              <w:rPr>
                <w:rFonts w:asciiTheme="minorBidi" w:hAnsiTheme="minorBidi"/>
                <w:sz w:val="24"/>
                <w:szCs w:val="24"/>
                <w:rtl/>
              </w:rPr>
            </w:pPr>
            <w:r>
              <w:rPr>
                <w:rFonts w:asciiTheme="minorBidi" w:hAnsiTheme="minorBidi" w:hint="cs"/>
                <w:b/>
                <w:bCs/>
                <w:sz w:val="24"/>
                <w:szCs w:val="24"/>
                <w:rtl/>
              </w:rPr>
              <w:t>כ</w:t>
            </w:r>
            <w:r w:rsidR="001363FF">
              <w:rPr>
                <w:rFonts w:asciiTheme="minorBidi" w:hAnsiTheme="minorBidi" w:hint="cs"/>
                <w:b/>
                <w:bCs/>
                <w:sz w:val="24"/>
                <w:szCs w:val="24"/>
                <w:rtl/>
              </w:rPr>
              <w:t>תב</w:t>
            </w:r>
            <w:r>
              <w:rPr>
                <w:rFonts w:asciiTheme="minorBidi" w:hAnsiTheme="minorBidi" w:hint="cs"/>
                <w:b/>
                <w:bCs/>
                <w:sz w:val="24"/>
                <w:szCs w:val="24"/>
                <w:rtl/>
              </w:rPr>
              <w:t>ה</w:t>
            </w:r>
            <w:r w:rsidR="001363FF">
              <w:rPr>
                <w:rFonts w:asciiTheme="minorBidi" w:hAnsiTheme="minorBidi" w:hint="cs"/>
                <w:b/>
                <w:bCs/>
                <w:sz w:val="24"/>
                <w:szCs w:val="24"/>
                <w:rtl/>
              </w:rPr>
              <w:t xml:space="preserve">: </w:t>
            </w:r>
            <w:r w:rsidR="00012828">
              <w:rPr>
                <w:rFonts w:asciiTheme="minorBidi" w:hAnsiTheme="minorBidi" w:hint="cs"/>
                <w:sz w:val="24"/>
                <w:szCs w:val="24"/>
                <w:rtl/>
              </w:rPr>
              <w:t>יעל דאר</w:t>
            </w:r>
          </w:p>
          <w:p w14:paraId="14696EF6" w14:textId="77777777" w:rsidR="00B84A6B" w:rsidRPr="001363FF" w:rsidRDefault="00B84A6B" w:rsidP="003F51BC">
            <w:pPr>
              <w:spacing w:line="360" w:lineRule="auto"/>
              <w:rPr>
                <w:rFonts w:asciiTheme="minorBidi" w:hAnsiTheme="minorBidi"/>
                <w:sz w:val="24"/>
                <w:szCs w:val="24"/>
                <w:rtl/>
              </w:rPr>
            </w:pPr>
            <w:r w:rsidRPr="00B84A6B">
              <w:rPr>
                <w:rFonts w:asciiTheme="minorBidi" w:hAnsiTheme="minorBidi" w:hint="cs"/>
                <w:b/>
                <w:bCs/>
                <w:sz w:val="24"/>
                <w:szCs w:val="24"/>
                <w:rtl/>
              </w:rPr>
              <w:t>מספר שיעורים לפי המתווה</w:t>
            </w:r>
            <w:r>
              <w:rPr>
                <w:rFonts w:asciiTheme="minorBidi" w:hAnsiTheme="minorBidi" w:hint="cs"/>
                <w:sz w:val="24"/>
                <w:szCs w:val="24"/>
                <w:rtl/>
              </w:rPr>
              <w:t xml:space="preserve">: </w:t>
            </w:r>
            <w:r w:rsidR="00925598">
              <w:rPr>
                <w:rFonts w:asciiTheme="minorBidi" w:hAnsiTheme="minorBidi" w:hint="cs"/>
                <w:sz w:val="24"/>
                <w:szCs w:val="24"/>
                <w:rtl/>
              </w:rPr>
              <w:t>1</w:t>
            </w:r>
          </w:p>
        </w:tc>
      </w:tr>
      <w:tr w:rsidR="00DB6A29" w14:paraId="0093766B" w14:textId="77777777" w:rsidTr="001363FF">
        <w:trPr>
          <w:trHeight w:val="511"/>
        </w:trPr>
        <w:tc>
          <w:tcPr>
            <w:tcW w:w="1169" w:type="dxa"/>
          </w:tcPr>
          <w:p w14:paraId="48A845D4" w14:textId="77777777" w:rsidR="00DB6A29" w:rsidRPr="0003317C" w:rsidRDefault="00DB6A29" w:rsidP="0003317C">
            <w:pPr>
              <w:rPr>
                <w:rFonts w:asciiTheme="minorBidi" w:hAnsiTheme="minorBidi"/>
                <w:sz w:val="24"/>
                <w:szCs w:val="24"/>
                <w:rtl/>
              </w:rPr>
            </w:pPr>
          </w:p>
        </w:tc>
        <w:tc>
          <w:tcPr>
            <w:tcW w:w="8718" w:type="dxa"/>
          </w:tcPr>
          <w:p w14:paraId="7A8BA7E9" w14:textId="77777777" w:rsidR="00DB6A29" w:rsidRDefault="00DB6A29" w:rsidP="003F51BC">
            <w:pPr>
              <w:spacing w:line="360" w:lineRule="auto"/>
              <w:rPr>
                <w:rFonts w:asciiTheme="minorBidi" w:hAnsiTheme="minorBidi"/>
                <w:sz w:val="24"/>
                <w:szCs w:val="24"/>
                <w:rtl/>
              </w:rPr>
            </w:pPr>
            <w:r w:rsidRPr="0003317C">
              <w:rPr>
                <w:rFonts w:asciiTheme="minorBidi" w:hAnsiTheme="minorBidi"/>
                <w:b/>
                <w:bCs/>
                <w:sz w:val="24"/>
                <w:szCs w:val="24"/>
                <w:rtl/>
              </w:rPr>
              <w:t xml:space="preserve">הסבר כללי: </w:t>
            </w:r>
          </w:p>
          <w:p w14:paraId="5AB583F0" w14:textId="5360FE30" w:rsidR="002B1D18" w:rsidRPr="00B84A6B" w:rsidRDefault="008D53A2" w:rsidP="002B1D18">
            <w:pPr>
              <w:spacing w:line="360" w:lineRule="auto"/>
              <w:rPr>
                <w:rFonts w:asciiTheme="minorBidi" w:hAnsiTheme="minorBidi"/>
                <w:sz w:val="24"/>
                <w:szCs w:val="24"/>
                <w:rtl/>
              </w:rPr>
            </w:pPr>
            <w:r>
              <w:rPr>
                <w:rFonts w:asciiTheme="minorBidi" w:hAnsiTheme="minorBidi" w:hint="cs"/>
                <w:sz w:val="24"/>
                <w:szCs w:val="24"/>
                <w:rtl/>
              </w:rPr>
              <w:t xml:space="preserve">פרק כ' הוא יחידת ההמשך של פרק יט. בפרק יט קראנו את סיפור המעשה </w:t>
            </w:r>
            <w:r>
              <w:rPr>
                <w:rFonts w:asciiTheme="minorBidi" w:hAnsiTheme="minorBidi"/>
                <w:sz w:val="24"/>
                <w:szCs w:val="24"/>
                <w:rtl/>
              </w:rPr>
              <w:t>–</w:t>
            </w:r>
            <w:r>
              <w:rPr>
                <w:rFonts w:asciiTheme="minorBidi" w:hAnsiTheme="minorBidi" w:hint="cs"/>
                <w:sz w:val="24"/>
                <w:szCs w:val="24"/>
                <w:rtl/>
              </w:rPr>
              <w:t xml:space="preserve"> החטא הגדול. בפרק כ' נמשיך ונראה את מלחמת האחים הגדולה. בני ישראל הזדעזעו מהמעשה ויצאו כולם למלחמה בבני בנימין. בני בנימין סרבו להסגיר את המתעללים, וכך התדרדר המצב למלחמת אחרים.</w:t>
            </w:r>
          </w:p>
        </w:tc>
      </w:tr>
      <w:tr w:rsidR="00DB6A29" w14:paraId="0DE513BE" w14:textId="77777777" w:rsidTr="001363FF">
        <w:trPr>
          <w:trHeight w:val="1109"/>
        </w:trPr>
        <w:tc>
          <w:tcPr>
            <w:tcW w:w="1169" w:type="dxa"/>
          </w:tcPr>
          <w:p w14:paraId="34328D63" w14:textId="77777777" w:rsidR="00DB6A29" w:rsidRPr="0003317C" w:rsidRDefault="00DB6A29" w:rsidP="0003317C">
            <w:pPr>
              <w:jc w:val="center"/>
              <w:rPr>
                <w:rFonts w:asciiTheme="minorBidi" w:hAnsiTheme="minorBidi"/>
                <w:b/>
                <w:bCs/>
                <w:sz w:val="24"/>
                <w:szCs w:val="24"/>
                <w:rtl/>
              </w:rPr>
            </w:pPr>
            <w:r w:rsidRPr="0003317C">
              <w:rPr>
                <w:rFonts w:asciiTheme="minorBidi" w:hAnsiTheme="minorBidi"/>
                <w:noProof/>
                <w:sz w:val="24"/>
                <w:szCs w:val="24"/>
              </w:rPr>
              <w:drawing>
                <wp:anchor distT="0" distB="0" distL="114300" distR="114300" simplePos="0" relativeHeight="251659264" behindDoc="1" locked="0" layoutInCell="1" allowOverlap="1" wp14:anchorId="473C9E5B" wp14:editId="7B93DA81">
                  <wp:simplePos x="0" y="0"/>
                  <wp:positionH relativeFrom="column">
                    <wp:posOffset>8255</wp:posOffset>
                  </wp:positionH>
                  <wp:positionV relativeFrom="paragraph">
                    <wp:posOffset>58420</wp:posOffset>
                  </wp:positionV>
                  <wp:extent cx="556260" cy="556260"/>
                  <wp:effectExtent l="0" t="0" r="0" b="0"/>
                  <wp:wrapThrough wrapText="bothSides">
                    <wp:wrapPolygon edited="0">
                      <wp:start x="0" y="0"/>
                      <wp:lineTo x="0" y="20712"/>
                      <wp:lineTo x="20712" y="20712"/>
                      <wp:lineTo x="20712" y="0"/>
                      <wp:lineTo x="0" y="0"/>
                    </wp:wrapPolygon>
                  </wp:wrapThrough>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1266D062" w14:textId="77777777" w:rsidR="00DB6A29" w:rsidRDefault="00DB6A29" w:rsidP="003F51BC">
            <w:pPr>
              <w:spacing w:line="360" w:lineRule="auto"/>
              <w:rPr>
                <w:rFonts w:asciiTheme="minorBidi" w:hAnsiTheme="minorBidi"/>
                <w:b/>
                <w:bCs/>
                <w:sz w:val="24"/>
                <w:szCs w:val="24"/>
                <w:rtl/>
              </w:rPr>
            </w:pPr>
            <w:r w:rsidRPr="0003317C">
              <w:rPr>
                <w:rFonts w:asciiTheme="minorBidi" w:hAnsiTheme="minorBidi"/>
                <w:b/>
                <w:bCs/>
                <w:sz w:val="24"/>
                <w:szCs w:val="24"/>
                <w:rtl/>
              </w:rPr>
              <w:t xml:space="preserve">פתיחה:  </w:t>
            </w:r>
          </w:p>
          <w:p w14:paraId="0D54EE2C" w14:textId="180CBE85" w:rsidR="00C82036" w:rsidRDefault="008D53A2" w:rsidP="00C82036">
            <w:pPr>
              <w:spacing w:line="360" w:lineRule="auto"/>
              <w:rPr>
                <w:rFonts w:asciiTheme="minorBidi" w:hAnsiTheme="minorBidi"/>
                <w:sz w:val="24"/>
                <w:szCs w:val="24"/>
                <w:rtl/>
              </w:rPr>
            </w:pPr>
            <w:r>
              <w:rPr>
                <w:rFonts w:asciiTheme="minorBidi" w:hAnsiTheme="minorBidi" w:hint="cs"/>
                <w:sz w:val="24"/>
                <w:szCs w:val="24"/>
                <w:rtl/>
              </w:rPr>
              <w:t>נחזור ונקרא את הפסוק האחרון של פרק יט: "והיה כל הרואה ואמר לא נהייתה ולא נראתה כזאת למיום עלות בני ישראל מארץ מצרים עד היום הזה. שימו לכם עליה. עוצו ודב</w:t>
            </w:r>
            <w:r w:rsidR="001645A1">
              <w:rPr>
                <w:rFonts w:asciiTheme="minorBidi" w:hAnsiTheme="minorBidi" w:hint="cs"/>
                <w:sz w:val="24"/>
                <w:szCs w:val="24"/>
                <w:rtl/>
              </w:rPr>
              <w:t>ֵּ</w:t>
            </w:r>
            <w:r>
              <w:rPr>
                <w:rFonts w:asciiTheme="minorBidi" w:hAnsiTheme="minorBidi" w:hint="cs"/>
                <w:sz w:val="24"/>
                <w:szCs w:val="24"/>
                <w:rtl/>
              </w:rPr>
              <w:t>רו"</w:t>
            </w:r>
            <w:r w:rsidR="002B1D18">
              <w:rPr>
                <w:rFonts w:asciiTheme="minorBidi" w:hAnsiTheme="minorBidi" w:hint="cs"/>
                <w:sz w:val="24"/>
                <w:szCs w:val="24"/>
                <w:rtl/>
              </w:rPr>
              <w:t xml:space="preserve"> </w:t>
            </w:r>
          </w:p>
          <w:p w14:paraId="3BF5BE32" w14:textId="133C79A6" w:rsidR="001645A1" w:rsidRPr="001363FF" w:rsidRDefault="001645A1" w:rsidP="00C82036">
            <w:pPr>
              <w:spacing w:line="360" w:lineRule="auto"/>
              <w:rPr>
                <w:rFonts w:asciiTheme="minorBidi" w:hAnsiTheme="minorBidi"/>
                <w:sz w:val="24"/>
                <w:szCs w:val="24"/>
              </w:rPr>
            </w:pPr>
            <w:r>
              <w:rPr>
                <w:rFonts w:asciiTheme="minorBidi" w:hAnsiTheme="minorBidi" w:hint="cs"/>
                <w:sz w:val="24"/>
                <w:szCs w:val="24"/>
                <w:rtl/>
              </w:rPr>
              <w:t xml:space="preserve">נשאל </w:t>
            </w:r>
            <w:r>
              <w:rPr>
                <w:rFonts w:asciiTheme="minorBidi" w:hAnsiTheme="minorBidi"/>
                <w:sz w:val="24"/>
                <w:szCs w:val="24"/>
                <w:rtl/>
              </w:rPr>
              <w:t>–</w:t>
            </w:r>
            <w:r>
              <w:rPr>
                <w:rFonts w:asciiTheme="minorBidi" w:hAnsiTheme="minorBidi" w:hint="cs"/>
                <w:sz w:val="24"/>
                <w:szCs w:val="24"/>
                <w:rtl/>
              </w:rPr>
              <w:t xml:space="preserve"> מה זה אומר על עם ישראל? ונסכם את הדיון בכך שעם ישראל הזדעזע מאוד מהמקרה (ואולי גם מנתיחת הגופה לנתחיה). דבר זה מעיד על הרמה המוסרית בעם, שאינה ירודה כל כך. זאת נקודת אור. עדיין לב יהודי חם פועם בלבבות. מכאן אפשר להתקדם.</w:t>
            </w:r>
          </w:p>
          <w:p w14:paraId="0E41D069" w14:textId="77777777" w:rsidR="00187E80" w:rsidRPr="001363FF" w:rsidRDefault="00187E80" w:rsidP="00E514D7">
            <w:pPr>
              <w:spacing w:line="360" w:lineRule="auto"/>
              <w:rPr>
                <w:rFonts w:asciiTheme="minorBidi" w:hAnsiTheme="minorBidi"/>
                <w:sz w:val="24"/>
                <w:szCs w:val="24"/>
                <w:rtl/>
              </w:rPr>
            </w:pPr>
          </w:p>
        </w:tc>
      </w:tr>
      <w:tr w:rsidR="00DB6A29" w:rsidRPr="003A1DE6" w14:paraId="3A33DB1F" w14:textId="77777777" w:rsidTr="005D3A1B">
        <w:trPr>
          <w:trHeight w:val="1702"/>
        </w:trPr>
        <w:tc>
          <w:tcPr>
            <w:tcW w:w="1169" w:type="dxa"/>
          </w:tcPr>
          <w:p w14:paraId="283315B6" w14:textId="77777777" w:rsidR="00DB6A29" w:rsidRPr="003A1DE6" w:rsidRDefault="00DB6A29" w:rsidP="003A1DE6">
            <w:pPr>
              <w:spacing w:line="360" w:lineRule="auto"/>
              <w:rPr>
                <w:rFonts w:asciiTheme="minorBidi" w:hAnsiTheme="minorBidi"/>
                <w:sz w:val="24"/>
                <w:szCs w:val="24"/>
                <w:rtl/>
              </w:rPr>
            </w:pPr>
            <w:r w:rsidRPr="003A1DE6">
              <w:rPr>
                <w:rFonts w:asciiTheme="minorBidi" w:hAnsiTheme="minorBidi"/>
                <w:noProof/>
                <w:sz w:val="24"/>
                <w:szCs w:val="24"/>
              </w:rPr>
              <w:drawing>
                <wp:anchor distT="0" distB="0" distL="114300" distR="114300" simplePos="0" relativeHeight="251660288" behindDoc="1" locked="0" layoutInCell="1" allowOverlap="1" wp14:anchorId="723271B5" wp14:editId="14412DDC">
                  <wp:simplePos x="0" y="0"/>
                  <wp:positionH relativeFrom="column">
                    <wp:posOffset>8255</wp:posOffset>
                  </wp:positionH>
                  <wp:positionV relativeFrom="paragraph">
                    <wp:posOffset>76835</wp:posOffset>
                  </wp:positionV>
                  <wp:extent cx="556260" cy="556260"/>
                  <wp:effectExtent l="0" t="0" r="0" b="0"/>
                  <wp:wrapThrough wrapText="bothSides">
                    <wp:wrapPolygon edited="0">
                      <wp:start x="0" y="0"/>
                      <wp:lineTo x="0" y="20712"/>
                      <wp:lineTo x="20712" y="20712"/>
                      <wp:lineTo x="20712" y="0"/>
                      <wp:lineTo x="0" y="0"/>
                    </wp:wrapPolygon>
                  </wp:wrapThrough>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4AD4B35B" w14:textId="77777777" w:rsidR="00DB6A29" w:rsidRPr="00271462" w:rsidRDefault="00DB6A29" w:rsidP="003F51BC">
            <w:pPr>
              <w:spacing w:line="360" w:lineRule="auto"/>
              <w:rPr>
                <w:rFonts w:asciiTheme="minorBidi" w:hAnsiTheme="minorBidi"/>
                <w:b/>
                <w:bCs/>
                <w:sz w:val="24"/>
                <w:szCs w:val="24"/>
                <w:rtl/>
              </w:rPr>
            </w:pPr>
            <w:r w:rsidRPr="00271462">
              <w:rPr>
                <w:rFonts w:asciiTheme="minorBidi" w:hAnsiTheme="minorBidi"/>
                <w:b/>
                <w:bCs/>
                <w:sz w:val="24"/>
                <w:szCs w:val="24"/>
                <w:rtl/>
              </w:rPr>
              <w:t xml:space="preserve">עיון בפסוקים: </w:t>
            </w:r>
          </w:p>
          <w:p w14:paraId="6FBA72C6" w14:textId="77777777" w:rsidR="00B06773" w:rsidRPr="00271462" w:rsidRDefault="001645A1" w:rsidP="00C82036">
            <w:pPr>
              <w:spacing w:line="360" w:lineRule="auto"/>
              <w:ind w:left="360"/>
              <w:rPr>
                <w:rFonts w:asciiTheme="minorBidi" w:hAnsiTheme="minorBidi"/>
                <w:sz w:val="24"/>
                <w:szCs w:val="24"/>
                <w:rtl/>
              </w:rPr>
            </w:pPr>
            <w:r w:rsidRPr="00271462">
              <w:rPr>
                <w:rFonts w:asciiTheme="minorBidi" w:hAnsiTheme="minorBidi" w:hint="cs"/>
                <w:sz w:val="24"/>
                <w:szCs w:val="24"/>
                <w:rtl/>
              </w:rPr>
              <w:t xml:space="preserve">נקרא פסוקים </w:t>
            </w:r>
            <w:r w:rsidRPr="00271462">
              <w:rPr>
                <w:rFonts w:asciiTheme="minorBidi" w:hAnsiTheme="minorBidi" w:hint="cs"/>
                <w:b/>
                <w:bCs/>
                <w:sz w:val="24"/>
                <w:szCs w:val="24"/>
                <w:rtl/>
              </w:rPr>
              <w:t xml:space="preserve">א </w:t>
            </w:r>
            <w:r w:rsidRPr="00271462">
              <w:rPr>
                <w:rFonts w:asciiTheme="minorBidi" w:hAnsiTheme="minorBidi"/>
                <w:b/>
                <w:bCs/>
                <w:sz w:val="24"/>
                <w:szCs w:val="24"/>
                <w:rtl/>
              </w:rPr>
              <w:t>–</w:t>
            </w:r>
            <w:r w:rsidRPr="00271462">
              <w:rPr>
                <w:rFonts w:asciiTheme="minorBidi" w:hAnsiTheme="minorBidi" w:hint="cs"/>
                <w:b/>
                <w:bCs/>
                <w:sz w:val="24"/>
                <w:szCs w:val="24"/>
                <w:rtl/>
              </w:rPr>
              <w:t xml:space="preserve"> ב.</w:t>
            </w:r>
            <w:r w:rsidRPr="00271462">
              <w:rPr>
                <w:rFonts w:asciiTheme="minorBidi" w:hAnsiTheme="minorBidi" w:hint="cs"/>
                <w:sz w:val="24"/>
                <w:szCs w:val="24"/>
                <w:rtl/>
              </w:rPr>
              <w:t xml:space="preserve"> עם ישראל מתגייס כולו אל המצפה. </w:t>
            </w:r>
          </w:p>
          <w:p w14:paraId="382E96D0" w14:textId="77777777" w:rsidR="001645A1" w:rsidRPr="00271462" w:rsidRDefault="001645A1" w:rsidP="00C82036">
            <w:pPr>
              <w:spacing w:line="360" w:lineRule="auto"/>
              <w:ind w:left="360"/>
              <w:rPr>
                <w:rFonts w:asciiTheme="minorBidi" w:hAnsiTheme="minorBidi"/>
                <w:sz w:val="24"/>
                <w:szCs w:val="24"/>
                <w:rtl/>
              </w:rPr>
            </w:pPr>
            <w:r w:rsidRPr="00271462">
              <w:rPr>
                <w:rFonts w:asciiTheme="minorBidi" w:hAnsiTheme="minorBidi" w:hint="cs"/>
                <w:sz w:val="24"/>
                <w:szCs w:val="24"/>
                <w:rtl/>
              </w:rPr>
              <w:t xml:space="preserve">נבקש מהתלמידים לאתר ביטויים  המעידים על הגיוס ההמוני והמהיר בפסוקים אלה. </w:t>
            </w:r>
          </w:p>
          <w:p w14:paraId="45EDAE6A" w14:textId="562DB30E" w:rsidR="001645A1" w:rsidRPr="00271462" w:rsidRDefault="001645A1" w:rsidP="00C82036">
            <w:pPr>
              <w:spacing w:line="360" w:lineRule="auto"/>
              <w:ind w:left="360"/>
              <w:rPr>
                <w:rFonts w:asciiTheme="minorBidi" w:hAnsiTheme="minorBidi"/>
                <w:sz w:val="24"/>
                <w:szCs w:val="24"/>
                <w:rtl/>
              </w:rPr>
            </w:pPr>
            <w:r w:rsidRPr="00271462">
              <w:rPr>
                <w:rFonts w:asciiTheme="minorBidi" w:hAnsiTheme="minorBidi" w:hint="cs"/>
                <w:sz w:val="24"/>
                <w:szCs w:val="24"/>
                <w:rtl/>
              </w:rPr>
              <w:t>"כָּל בְּנֵי יִשְׂרָאֵל</w:t>
            </w:r>
            <w:r w:rsidR="00950A58" w:rsidRPr="00271462">
              <w:rPr>
                <w:rFonts w:asciiTheme="minorBidi" w:hAnsiTheme="minorBidi" w:hint="cs"/>
                <w:sz w:val="24"/>
                <w:szCs w:val="24"/>
                <w:rtl/>
              </w:rPr>
              <w:t>"</w:t>
            </w:r>
            <w:r w:rsidRPr="00271462">
              <w:rPr>
                <w:rFonts w:asciiTheme="minorBidi" w:hAnsiTheme="minorBidi" w:hint="cs"/>
                <w:sz w:val="24"/>
                <w:szCs w:val="24"/>
                <w:rtl/>
              </w:rPr>
              <w:t xml:space="preserve">, "וַתִּקָּהֵל הָעֵדָה", "כְּאִישׁ אֶחָד", "לְמִדָּן וְעַד-בְּאֵר שֶׁבַע וְאֶרֶץ הַגִּלְעָד", </w:t>
            </w:r>
            <w:bookmarkStart w:id="0" w:name="2"/>
            <w:bookmarkEnd w:id="0"/>
            <w:r w:rsidRPr="00271462">
              <w:rPr>
                <w:rFonts w:asciiTheme="minorBidi" w:hAnsiTheme="minorBidi" w:hint="cs"/>
                <w:sz w:val="24"/>
                <w:szCs w:val="24"/>
                <w:rtl/>
              </w:rPr>
              <w:t xml:space="preserve">"וַיִּתְיַצְּבוּ פִּנּוֹת כָּל-הָעָם", "כֹּל שִׁבְטֵי יִשְׂרָאֵל", "בִּקְהַל עַם". נשאל את התלמידים: </w:t>
            </w:r>
            <w:r w:rsidR="00950A58" w:rsidRPr="00271462">
              <w:rPr>
                <w:rFonts w:asciiTheme="minorBidi" w:hAnsiTheme="minorBidi" w:hint="cs"/>
                <w:sz w:val="24"/>
                <w:szCs w:val="24"/>
                <w:rtl/>
              </w:rPr>
              <w:t xml:space="preserve">כמה חיילים הגיעו למלחמה הזו? 400,000. </w:t>
            </w:r>
            <w:r w:rsidRPr="00271462">
              <w:rPr>
                <w:rFonts w:asciiTheme="minorBidi" w:hAnsiTheme="minorBidi" w:hint="cs"/>
                <w:sz w:val="24"/>
                <w:szCs w:val="24"/>
                <w:rtl/>
              </w:rPr>
              <w:t xml:space="preserve">מה למדים מכך? והתשובה </w:t>
            </w:r>
            <w:r w:rsidRPr="00271462">
              <w:rPr>
                <w:rFonts w:asciiTheme="minorBidi" w:hAnsiTheme="minorBidi"/>
                <w:sz w:val="24"/>
                <w:szCs w:val="24"/>
                <w:rtl/>
              </w:rPr>
              <w:t>–</w:t>
            </w:r>
            <w:r w:rsidRPr="00271462">
              <w:rPr>
                <w:rFonts w:asciiTheme="minorBidi" w:hAnsiTheme="minorBidi" w:hint="cs"/>
                <w:sz w:val="24"/>
                <w:szCs w:val="24"/>
                <w:rtl/>
              </w:rPr>
              <w:t xml:space="preserve"> עד כמה נרחב ועמוק היה הזעזוע, איש לא נותר אדיש.</w:t>
            </w:r>
          </w:p>
          <w:p w14:paraId="33258BA9" w14:textId="1F2D8142" w:rsidR="001645A1" w:rsidRPr="00271462" w:rsidRDefault="001645A1" w:rsidP="001645A1">
            <w:pPr>
              <w:spacing w:before="60" w:line="360" w:lineRule="auto"/>
              <w:jc w:val="both"/>
              <w:rPr>
                <w:rFonts w:asciiTheme="minorBidi" w:hAnsiTheme="minorBidi"/>
                <w:sz w:val="24"/>
                <w:szCs w:val="24"/>
                <w:rtl/>
              </w:rPr>
            </w:pPr>
            <w:r w:rsidRPr="00271462">
              <w:rPr>
                <w:rFonts w:asciiTheme="minorBidi" w:hAnsiTheme="minorBidi" w:hint="cs"/>
                <w:sz w:val="24"/>
                <w:szCs w:val="24"/>
                <w:rtl/>
              </w:rPr>
              <w:t xml:space="preserve">את פסוקים ג </w:t>
            </w:r>
            <w:r w:rsidRPr="00271462">
              <w:rPr>
                <w:rFonts w:asciiTheme="minorBidi" w:hAnsiTheme="minorBidi"/>
                <w:sz w:val="24"/>
                <w:szCs w:val="24"/>
                <w:rtl/>
              </w:rPr>
              <w:t>–</w:t>
            </w:r>
            <w:r w:rsidRPr="00271462">
              <w:rPr>
                <w:rFonts w:asciiTheme="minorBidi" w:hAnsiTheme="minorBidi" w:hint="cs"/>
                <w:sz w:val="24"/>
                <w:szCs w:val="24"/>
                <w:rtl/>
              </w:rPr>
              <w:t xml:space="preserve"> יא לא נקרא, אלא נספר במילים שלנו:  </w:t>
            </w:r>
            <w:r w:rsidRPr="00271462">
              <w:rPr>
                <w:rFonts w:asciiTheme="minorBidi" w:hAnsiTheme="minorBidi" w:hint="cs"/>
                <w:sz w:val="24"/>
                <w:szCs w:val="24"/>
                <w:rtl/>
              </w:rPr>
              <w:t xml:space="preserve">בכינוס מתבררים פרטי המעשה, אֵיכָה נִהְיְתָה הָרָעָה הַזֹּאת; האיש הלוי מספר את סיפורו לציבור ומסיים בבקשה "הִנֵּה כֻלְּכֶם בְּנֵי יִשְׂרָאֵל הָבוּ לָכֶם דָּבָר וְעֵצָה הֲלֹם"! (פס' ז); העם מקבל על עצמו "כְּאִישׁ אֶחָד" שלא לעזוב את המקום עד אשר ייפרעו מאנשי בנימין על "הַנְּבָלָה אֲשֶׁר עָשָׂה בְּיִשְׂרָאֵל" </w:t>
            </w:r>
            <w:r w:rsidRPr="00271462">
              <w:rPr>
                <w:rFonts w:asciiTheme="minorBidi" w:hAnsiTheme="minorBidi"/>
                <w:sz w:val="24"/>
                <w:szCs w:val="24"/>
                <w:rtl/>
              </w:rPr>
              <w:t>–</w:t>
            </w:r>
            <w:r w:rsidRPr="00271462">
              <w:rPr>
                <w:rFonts w:asciiTheme="minorBidi" w:hAnsiTheme="minorBidi" w:hint="cs"/>
                <w:sz w:val="24"/>
                <w:szCs w:val="24"/>
                <w:rtl/>
              </w:rPr>
              <w:t xml:space="preserve"> " לֹא נֵלֵךְ אִישׁ לְאָהֳלוֹ וְלֹא נָסוּר אִישׁ לְבֵיתוֹ"; לצורך כך מקצים עשירית מהעם, באמצעות גורל, שיהיו אחראים לאספקת "צידה" לכל זמן שיידרש.</w:t>
            </w:r>
            <w:r w:rsidR="00950A58" w:rsidRPr="00271462">
              <w:rPr>
                <w:rFonts w:asciiTheme="minorBidi" w:hAnsiTheme="minorBidi" w:hint="cs"/>
                <w:sz w:val="24"/>
                <w:szCs w:val="24"/>
                <w:rtl/>
              </w:rPr>
              <w:t xml:space="preserve"> </w:t>
            </w:r>
          </w:p>
          <w:p w14:paraId="2FC487DC" w14:textId="76A494CA" w:rsidR="00950A58" w:rsidRPr="00271462" w:rsidRDefault="00950A58" w:rsidP="001645A1">
            <w:pPr>
              <w:spacing w:before="60" w:line="360" w:lineRule="auto"/>
              <w:jc w:val="both"/>
              <w:rPr>
                <w:rFonts w:asciiTheme="minorBidi" w:hAnsiTheme="minorBidi"/>
                <w:sz w:val="24"/>
                <w:szCs w:val="24"/>
                <w:rtl/>
              </w:rPr>
            </w:pPr>
            <w:r w:rsidRPr="00271462">
              <w:rPr>
                <w:rFonts w:asciiTheme="minorBidi" w:hAnsiTheme="minorBidi" w:hint="cs"/>
                <w:sz w:val="24"/>
                <w:szCs w:val="24"/>
                <w:rtl/>
              </w:rPr>
              <w:t xml:space="preserve">בפסוק יא יש עוד ביטוי לאחדות שהושגה בעם מתוקף הזעזוע מהמקרה: "כל איש ישראל </w:t>
            </w:r>
            <w:r w:rsidRPr="00271462">
              <w:rPr>
                <w:rFonts w:asciiTheme="minorBidi" w:hAnsiTheme="minorBidi"/>
                <w:sz w:val="24"/>
                <w:szCs w:val="24"/>
                <w:rtl/>
              </w:rPr>
              <w:t>–</w:t>
            </w:r>
            <w:r w:rsidRPr="00271462">
              <w:rPr>
                <w:rFonts w:asciiTheme="minorBidi" w:hAnsiTheme="minorBidi" w:hint="cs"/>
                <w:sz w:val="24"/>
                <w:szCs w:val="24"/>
                <w:rtl/>
              </w:rPr>
              <w:t xml:space="preserve"> כאיש אחד חברים".</w:t>
            </w:r>
          </w:p>
          <w:p w14:paraId="22ECFC7A" w14:textId="789E962E" w:rsidR="00160B69" w:rsidRPr="00271462" w:rsidRDefault="00160B69" w:rsidP="001645A1">
            <w:pPr>
              <w:spacing w:before="60" w:line="360" w:lineRule="auto"/>
              <w:jc w:val="both"/>
              <w:rPr>
                <w:rFonts w:asciiTheme="minorBidi" w:hAnsiTheme="minorBidi"/>
                <w:sz w:val="24"/>
                <w:szCs w:val="24"/>
                <w:rtl/>
              </w:rPr>
            </w:pPr>
          </w:p>
          <w:p w14:paraId="76F455F3" w14:textId="346D0CE0" w:rsidR="00160B69" w:rsidRPr="00271462" w:rsidRDefault="00160B69" w:rsidP="001645A1">
            <w:pPr>
              <w:spacing w:before="60" w:line="360" w:lineRule="auto"/>
              <w:jc w:val="both"/>
              <w:rPr>
                <w:rFonts w:asciiTheme="minorBidi" w:hAnsiTheme="minorBidi"/>
                <w:sz w:val="24"/>
                <w:szCs w:val="24"/>
                <w:rtl/>
              </w:rPr>
            </w:pPr>
            <w:r w:rsidRPr="00271462">
              <w:rPr>
                <w:rFonts w:asciiTheme="minorBidi" w:hAnsiTheme="minorBidi" w:hint="cs"/>
                <w:b/>
                <w:bCs/>
                <w:sz w:val="24"/>
                <w:szCs w:val="24"/>
                <w:rtl/>
              </w:rPr>
              <w:t xml:space="preserve">פסוקים יב </w:t>
            </w:r>
            <w:r w:rsidRPr="00271462">
              <w:rPr>
                <w:rFonts w:asciiTheme="minorBidi" w:hAnsiTheme="minorBidi"/>
                <w:b/>
                <w:bCs/>
                <w:sz w:val="24"/>
                <w:szCs w:val="24"/>
                <w:rtl/>
              </w:rPr>
              <w:t>–</w:t>
            </w:r>
            <w:r w:rsidRPr="00271462">
              <w:rPr>
                <w:rFonts w:asciiTheme="minorBidi" w:hAnsiTheme="minorBidi" w:hint="cs"/>
                <w:b/>
                <w:bCs/>
                <w:sz w:val="24"/>
                <w:szCs w:val="24"/>
                <w:rtl/>
              </w:rPr>
              <w:t xml:space="preserve"> יג:</w:t>
            </w:r>
            <w:r w:rsidRPr="00271462">
              <w:rPr>
                <w:rFonts w:asciiTheme="minorBidi" w:hAnsiTheme="minorBidi" w:hint="cs"/>
                <w:sz w:val="24"/>
                <w:szCs w:val="24"/>
                <w:rtl/>
              </w:rPr>
              <w:t xml:space="preserve"> בני ישראל לא ממהרים לצאת למלחמה. קודם כל </w:t>
            </w:r>
            <w:r w:rsidRPr="00271462">
              <w:rPr>
                <w:rFonts w:asciiTheme="minorBidi" w:hAnsiTheme="minorBidi"/>
                <w:sz w:val="24"/>
                <w:szCs w:val="24"/>
                <w:rtl/>
              </w:rPr>
              <w:t>–</w:t>
            </w:r>
            <w:r w:rsidRPr="00271462">
              <w:rPr>
                <w:rFonts w:asciiTheme="minorBidi" w:hAnsiTheme="minorBidi" w:hint="cs"/>
                <w:sz w:val="24"/>
                <w:szCs w:val="24"/>
                <w:rtl/>
              </w:rPr>
              <w:t xml:space="preserve"> מבררים.</w:t>
            </w:r>
          </w:p>
          <w:p w14:paraId="6F3988D4" w14:textId="757946E0" w:rsidR="00160B69" w:rsidRPr="00271462" w:rsidRDefault="00160B69" w:rsidP="001645A1">
            <w:pPr>
              <w:spacing w:before="60" w:line="360" w:lineRule="auto"/>
              <w:jc w:val="both"/>
              <w:rPr>
                <w:rFonts w:asciiTheme="minorBidi" w:hAnsiTheme="minorBidi"/>
                <w:sz w:val="24"/>
                <w:szCs w:val="24"/>
                <w:rtl/>
              </w:rPr>
            </w:pPr>
            <w:r w:rsidRPr="00271462">
              <w:rPr>
                <w:rFonts w:asciiTheme="minorBidi" w:hAnsiTheme="minorBidi" w:hint="cs"/>
                <w:sz w:val="24"/>
                <w:szCs w:val="24"/>
                <w:rtl/>
              </w:rPr>
              <w:lastRenderedPageBreak/>
              <w:t>הם שולחים שליחים אל שבט בנימין כדי לברר: נבקש מהילדים לאתר שתי שאלות בשליחות אל בנימין.</w:t>
            </w:r>
          </w:p>
          <w:p w14:paraId="23F98F24" w14:textId="77777777" w:rsidR="00D03F29" w:rsidRPr="00271462" w:rsidRDefault="00160B69" w:rsidP="001645A1">
            <w:pPr>
              <w:spacing w:before="60" w:line="360" w:lineRule="auto"/>
              <w:jc w:val="both"/>
              <w:rPr>
                <w:rFonts w:asciiTheme="minorBidi" w:hAnsiTheme="minorBidi"/>
                <w:sz w:val="24"/>
                <w:szCs w:val="24"/>
                <w:rtl/>
              </w:rPr>
            </w:pPr>
            <w:r w:rsidRPr="00271462">
              <w:rPr>
                <w:rFonts w:asciiTheme="minorBidi" w:hAnsiTheme="minorBidi" w:hint="cs"/>
                <w:sz w:val="24"/>
                <w:szCs w:val="24"/>
                <w:rtl/>
              </w:rPr>
              <w:t xml:space="preserve">1. הגערה </w:t>
            </w:r>
            <w:r w:rsidRPr="00271462">
              <w:rPr>
                <w:rFonts w:asciiTheme="minorBidi" w:hAnsiTheme="minorBidi"/>
                <w:sz w:val="24"/>
                <w:szCs w:val="24"/>
                <w:rtl/>
              </w:rPr>
              <w:t>–</w:t>
            </w:r>
            <w:r w:rsidRPr="00271462">
              <w:rPr>
                <w:rFonts w:asciiTheme="minorBidi" w:hAnsiTheme="minorBidi" w:hint="cs"/>
                <w:sz w:val="24"/>
                <w:szCs w:val="24"/>
                <w:rtl/>
              </w:rPr>
              <w:t xml:space="preserve"> "מָה הָרָעָה הַזֹּאת אֲשֶׁר נִהְיְתָה בָּכֶם"?! </w:t>
            </w:r>
          </w:p>
          <w:p w14:paraId="2F0F89C8" w14:textId="23FC0D75" w:rsidR="001135B2" w:rsidRPr="00271462" w:rsidRDefault="00160B69" w:rsidP="001135B2">
            <w:pPr>
              <w:spacing w:before="60" w:line="360" w:lineRule="auto"/>
              <w:jc w:val="both"/>
              <w:rPr>
                <w:rFonts w:asciiTheme="minorBidi" w:hAnsiTheme="minorBidi"/>
                <w:sz w:val="24"/>
                <w:szCs w:val="24"/>
                <w:rtl/>
              </w:rPr>
            </w:pPr>
            <w:r w:rsidRPr="00271462">
              <w:rPr>
                <w:rFonts w:asciiTheme="minorBidi" w:hAnsiTheme="minorBidi" w:hint="cs"/>
                <w:sz w:val="24"/>
                <w:szCs w:val="24"/>
                <w:rtl/>
              </w:rPr>
              <w:t>2. הדרישה -"תְּנוּ אֶת הָאֲנָשִׁים בְּנֵי-בְלִיַּעַל אֲשֶׁר בַּגִּבְעָה וּנְמִיתֵם וּנְבַעֲרָה רָעָה מִיִּשְׂרָאֵל"</w:t>
            </w:r>
            <w:r w:rsidR="00D03F29" w:rsidRPr="00271462">
              <w:rPr>
                <w:rFonts w:asciiTheme="minorBidi" w:hAnsiTheme="minorBidi" w:hint="cs"/>
                <w:sz w:val="24"/>
                <w:szCs w:val="24"/>
                <w:rtl/>
              </w:rPr>
              <w:t>.</w:t>
            </w:r>
          </w:p>
          <w:p w14:paraId="601B7259" w14:textId="179CF881" w:rsidR="00D03F29" w:rsidRDefault="00D03F29" w:rsidP="001645A1">
            <w:pPr>
              <w:spacing w:before="60" w:line="360" w:lineRule="auto"/>
              <w:jc w:val="both"/>
              <w:rPr>
                <w:rFonts w:asciiTheme="minorBidi" w:hAnsiTheme="minorBidi"/>
                <w:sz w:val="24"/>
                <w:szCs w:val="24"/>
                <w:rtl/>
              </w:rPr>
            </w:pPr>
            <w:r w:rsidRPr="00271462">
              <w:rPr>
                <w:rFonts w:asciiTheme="minorBidi" w:hAnsiTheme="minorBidi" w:hint="cs"/>
                <w:b/>
                <w:bCs/>
                <w:sz w:val="24"/>
                <w:szCs w:val="24"/>
                <w:rtl/>
              </w:rPr>
              <w:t xml:space="preserve">פסוקים יד </w:t>
            </w:r>
            <w:r w:rsidRPr="00271462">
              <w:rPr>
                <w:rFonts w:asciiTheme="minorBidi" w:hAnsiTheme="minorBidi"/>
                <w:b/>
                <w:bCs/>
                <w:sz w:val="24"/>
                <w:szCs w:val="24"/>
                <w:rtl/>
              </w:rPr>
              <w:t>–</w:t>
            </w:r>
            <w:r w:rsidRPr="00271462">
              <w:rPr>
                <w:rFonts w:asciiTheme="minorBidi" w:hAnsiTheme="minorBidi" w:hint="cs"/>
                <w:b/>
                <w:bCs/>
                <w:sz w:val="24"/>
                <w:szCs w:val="24"/>
                <w:rtl/>
              </w:rPr>
              <w:t xml:space="preserve"> טז</w:t>
            </w:r>
            <w:r w:rsidRPr="00271462">
              <w:rPr>
                <w:rFonts w:asciiTheme="minorBidi" w:hAnsiTheme="minorBidi" w:hint="cs"/>
                <w:sz w:val="24"/>
                <w:szCs w:val="24"/>
                <w:rtl/>
              </w:rPr>
              <w:t xml:space="preserve">: </w:t>
            </w:r>
            <w:r w:rsidRPr="00271462">
              <w:rPr>
                <w:rFonts w:asciiTheme="minorBidi" w:hAnsiTheme="minorBidi" w:hint="cs"/>
                <w:sz w:val="24"/>
                <w:szCs w:val="24"/>
                <w:rtl/>
              </w:rPr>
              <w:t xml:space="preserve">בני בנימין מסרבים למסור את עושי העוולה לידי בני ישראל ומכנסים את כל לוחמי השבט למלחמה </w:t>
            </w:r>
            <w:r w:rsidRPr="00271462">
              <w:rPr>
                <w:rFonts w:asciiTheme="minorBidi" w:hAnsiTheme="minorBidi"/>
                <w:sz w:val="24"/>
                <w:szCs w:val="24"/>
                <w:rtl/>
              </w:rPr>
              <w:t>–</w:t>
            </w:r>
            <w:r w:rsidRPr="00271462">
              <w:rPr>
                <w:rFonts w:asciiTheme="minorBidi" w:hAnsiTheme="minorBidi" w:hint="cs"/>
                <w:sz w:val="24"/>
                <w:szCs w:val="24"/>
                <w:rtl/>
              </w:rPr>
              <w:t xml:space="preserve"> 26,000 ש</w:t>
            </w:r>
            <w:r w:rsidRPr="00271462">
              <w:rPr>
                <w:rFonts w:asciiTheme="minorBidi" w:hAnsiTheme="minorBidi" w:hint="cs"/>
                <w:sz w:val="24"/>
                <w:szCs w:val="24"/>
                <w:rtl/>
              </w:rPr>
              <w:t>ו</w:t>
            </w:r>
            <w:r w:rsidRPr="00271462">
              <w:rPr>
                <w:rFonts w:asciiTheme="minorBidi" w:hAnsiTheme="minorBidi" w:hint="cs"/>
                <w:sz w:val="24"/>
                <w:szCs w:val="24"/>
                <w:rtl/>
              </w:rPr>
              <w:t>לפי חרב ו 700 קלעים מיומנים "קֹלֵעַ בָּאֶבֶן אֶל הַשַּׂעֲרָה וְלֹא יַחֲטִא"</w:t>
            </w:r>
            <w:r w:rsidRPr="00271462">
              <w:rPr>
                <w:rFonts w:asciiTheme="minorBidi" w:hAnsiTheme="minorBidi" w:hint="cs"/>
                <w:sz w:val="24"/>
                <w:szCs w:val="24"/>
                <w:rtl/>
              </w:rPr>
              <w:t>.</w:t>
            </w:r>
          </w:p>
          <w:p w14:paraId="7BF62CC6" w14:textId="65380549" w:rsidR="001135B2" w:rsidRPr="00271462" w:rsidRDefault="001135B2" w:rsidP="001645A1">
            <w:pPr>
              <w:spacing w:before="60" w:line="360" w:lineRule="auto"/>
              <w:jc w:val="both"/>
              <w:rPr>
                <w:rFonts w:asciiTheme="minorBidi" w:hAnsiTheme="minorBidi"/>
                <w:sz w:val="24"/>
                <w:szCs w:val="24"/>
                <w:rtl/>
              </w:rPr>
            </w:pPr>
            <w:r>
              <w:rPr>
                <w:rFonts w:asciiTheme="minorBidi" w:hAnsiTheme="minorBidi" w:hint="cs"/>
                <w:sz w:val="24"/>
                <w:szCs w:val="24"/>
                <w:rtl/>
              </w:rPr>
              <w:t>בני ישראל מחליטים לצאת למלחמה על עיר, שאנשיה אינם מגנים את המעשה הרע, ואף אחד לא יוצא כנגדו. זו הסיבה שיצאו למלחמה נגד כל השבט.</w:t>
            </w:r>
          </w:p>
          <w:p w14:paraId="580D372A" w14:textId="77777777" w:rsidR="001645A1" w:rsidRPr="00271462" w:rsidRDefault="001645A1" w:rsidP="00D03F29">
            <w:pPr>
              <w:spacing w:line="360" w:lineRule="auto"/>
              <w:rPr>
                <w:rFonts w:asciiTheme="minorBidi" w:hAnsiTheme="minorBidi"/>
                <w:sz w:val="24"/>
                <w:szCs w:val="24"/>
                <w:rtl/>
              </w:rPr>
            </w:pPr>
          </w:p>
          <w:p w14:paraId="40B327D2" w14:textId="77777777" w:rsidR="00723F31" w:rsidRPr="00271462" w:rsidRDefault="00D03F29" w:rsidP="00D03F29">
            <w:pPr>
              <w:spacing w:line="360" w:lineRule="auto"/>
              <w:rPr>
                <w:rFonts w:asciiTheme="minorBidi" w:hAnsiTheme="minorBidi"/>
                <w:sz w:val="24"/>
                <w:szCs w:val="24"/>
                <w:rtl/>
              </w:rPr>
            </w:pPr>
            <w:r w:rsidRPr="00271462">
              <w:rPr>
                <w:rFonts w:asciiTheme="minorBidi" w:hAnsiTheme="minorBidi" w:hint="cs"/>
                <w:sz w:val="24"/>
                <w:szCs w:val="24"/>
                <w:rtl/>
              </w:rPr>
              <w:t>מפסוק יז ועד סוף הפרק מתוארות שלוש מערכות מלחמה.</w:t>
            </w:r>
            <w:r w:rsidR="00723F31" w:rsidRPr="00271462">
              <w:rPr>
                <w:rFonts w:asciiTheme="minorBidi" w:hAnsiTheme="minorBidi" w:hint="cs"/>
                <w:sz w:val="24"/>
                <w:szCs w:val="24"/>
                <w:rtl/>
              </w:rPr>
              <w:t xml:space="preserve"> לפני כל מערכה בני ישראל שאלו בה' וקבלו תשובה. נספר את המערכות, ונסכם את הידוע לנו בטבלה (להלן, הצעות להמחשה).</w:t>
            </w:r>
          </w:p>
          <w:p w14:paraId="77496868" w14:textId="02E5D0F9" w:rsidR="00723F31" w:rsidRPr="00271462" w:rsidRDefault="00723F31" w:rsidP="00723F31">
            <w:pPr>
              <w:spacing w:before="60" w:line="360" w:lineRule="auto"/>
              <w:jc w:val="both"/>
              <w:rPr>
                <w:rFonts w:asciiTheme="minorBidi" w:hAnsiTheme="minorBidi"/>
                <w:sz w:val="24"/>
                <w:szCs w:val="24"/>
                <w:rtl/>
              </w:rPr>
            </w:pPr>
            <w:r w:rsidRPr="00271462">
              <w:rPr>
                <w:rFonts w:asciiTheme="minorBidi" w:hAnsiTheme="minorBidi" w:hint="cs"/>
                <w:sz w:val="24"/>
                <w:szCs w:val="24"/>
                <w:u w:val="single"/>
                <w:rtl/>
              </w:rPr>
              <w:t xml:space="preserve">פסוקים יז </w:t>
            </w:r>
            <w:r w:rsidRPr="00271462">
              <w:rPr>
                <w:rFonts w:asciiTheme="minorBidi" w:hAnsiTheme="minorBidi"/>
                <w:sz w:val="24"/>
                <w:szCs w:val="24"/>
                <w:u w:val="single"/>
                <w:rtl/>
              </w:rPr>
              <w:t>–</w:t>
            </w:r>
            <w:r w:rsidRPr="00271462">
              <w:rPr>
                <w:rFonts w:asciiTheme="minorBidi" w:hAnsiTheme="minorBidi" w:hint="cs"/>
                <w:sz w:val="24"/>
                <w:szCs w:val="24"/>
                <w:u w:val="single"/>
                <w:rtl/>
              </w:rPr>
              <w:t xml:space="preserve"> כא</w:t>
            </w:r>
            <w:r w:rsidRPr="00271462">
              <w:rPr>
                <w:rFonts w:asciiTheme="minorBidi" w:hAnsiTheme="minorBidi" w:hint="cs"/>
                <w:sz w:val="24"/>
                <w:szCs w:val="24"/>
                <w:rtl/>
              </w:rPr>
              <w:t xml:space="preserve">: </w:t>
            </w:r>
            <w:r w:rsidRPr="00271462">
              <w:rPr>
                <w:rFonts w:asciiTheme="minorBidi" w:hAnsiTheme="minorBidi" w:hint="cs"/>
                <w:b/>
                <w:bCs/>
                <w:sz w:val="24"/>
                <w:szCs w:val="24"/>
                <w:rtl/>
              </w:rPr>
              <w:t>המערכה</w:t>
            </w:r>
            <w:r w:rsidRPr="00271462">
              <w:rPr>
                <w:rFonts w:asciiTheme="minorBidi" w:hAnsiTheme="minorBidi" w:hint="cs"/>
                <w:b/>
                <w:bCs/>
                <w:sz w:val="24"/>
                <w:szCs w:val="24"/>
                <w:rtl/>
              </w:rPr>
              <w:t xml:space="preserve"> הראשונה</w:t>
            </w:r>
            <w:r w:rsidRPr="00271462">
              <w:rPr>
                <w:rFonts w:asciiTheme="minorBidi" w:hAnsiTheme="minorBidi" w:hint="cs"/>
                <w:sz w:val="24"/>
                <w:szCs w:val="24"/>
                <w:rtl/>
              </w:rPr>
              <w:t xml:space="preserve"> - בני ישראל שואלים בה': מי יוביל - מִי יַעֲלֶה-לָּנוּ בַתְּחִלָּה לַמִּלְחָמָה"? והתשובה: "יְהוּדָה בַתְּחִלָּה"; הלוחמים מתפרשים סביב הגבעה ובני בנימין יוצאים אליהם ותוקפים אותם התוצאות: בני בנימין מנצחים ומפילים בבני ישראל "שְׁנַיִם וְעֶשְׂרִים אֶלֶף אִישׁ אָרְצָה".</w:t>
            </w:r>
          </w:p>
          <w:p w14:paraId="5637590A" w14:textId="108B4123" w:rsidR="00723F31" w:rsidRPr="00271462" w:rsidRDefault="00723F31" w:rsidP="00723F31">
            <w:pPr>
              <w:spacing w:before="60" w:line="360" w:lineRule="auto"/>
              <w:jc w:val="both"/>
              <w:rPr>
                <w:rFonts w:asciiTheme="minorBidi" w:hAnsiTheme="minorBidi"/>
                <w:sz w:val="24"/>
                <w:szCs w:val="24"/>
                <w:rtl/>
              </w:rPr>
            </w:pPr>
            <w:r w:rsidRPr="00271462">
              <w:rPr>
                <w:rFonts w:asciiTheme="minorBidi" w:hAnsiTheme="minorBidi" w:hint="cs"/>
                <w:sz w:val="24"/>
                <w:szCs w:val="24"/>
                <w:u w:val="single"/>
                <w:rtl/>
              </w:rPr>
              <w:t>פסוקים כב - כה</w:t>
            </w:r>
            <w:r w:rsidRPr="00271462">
              <w:rPr>
                <w:rFonts w:asciiTheme="minorBidi" w:hAnsiTheme="minorBidi" w:hint="cs"/>
                <w:sz w:val="24"/>
                <w:szCs w:val="24"/>
                <w:rtl/>
              </w:rPr>
              <w:t xml:space="preserve">: </w:t>
            </w:r>
            <w:r w:rsidRPr="00271462">
              <w:rPr>
                <w:rFonts w:asciiTheme="minorBidi" w:hAnsiTheme="minorBidi" w:hint="cs"/>
                <w:b/>
                <w:bCs/>
                <w:sz w:val="24"/>
                <w:szCs w:val="24"/>
                <w:rtl/>
              </w:rPr>
              <w:t>המערכה השניה</w:t>
            </w:r>
            <w:r w:rsidRPr="00271462">
              <w:rPr>
                <w:rFonts w:asciiTheme="minorBidi" w:hAnsiTheme="minorBidi" w:hint="cs"/>
                <w:sz w:val="24"/>
                <w:szCs w:val="24"/>
                <w:rtl/>
              </w:rPr>
              <w:t xml:space="preserve"> -  בני ישראל מתחזקים לגשת למערכה נוספת ושוב שואלים בה': " הַאוֹסִיף לָגֶשֶׁת לַמִּלְחָמָה עִם-בְּנֵי בִנְיָמִן אָחִי"? ותשובת ה': עֲלוּ אֵלָיו; שוב יוצאים בני בנימין מן העיר ומפילים בבני ישראל "עוֹד שְׁמֹנַת עָשָׂר אֶלֶף אִישׁ אָרְצָה".</w:t>
            </w:r>
          </w:p>
          <w:p w14:paraId="494E9050" w14:textId="0F6F312F" w:rsidR="0057335F" w:rsidRPr="00271462" w:rsidRDefault="0057335F" w:rsidP="00723F31">
            <w:pPr>
              <w:spacing w:before="60" w:line="360" w:lineRule="auto"/>
              <w:jc w:val="both"/>
              <w:rPr>
                <w:rFonts w:asciiTheme="minorBidi" w:hAnsiTheme="minorBidi"/>
                <w:sz w:val="24"/>
                <w:szCs w:val="24"/>
                <w:rtl/>
              </w:rPr>
            </w:pPr>
            <w:r w:rsidRPr="00271462">
              <w:rPr>
                <w:rFonts w:asciiTheme="minorBidi" w:hAnsiTheme="minorBidi" w:hint="cs"/>
                <w:sz w:val="24"/>
                <w:szCs w:val="24"/>
                <w:rtl/>
              </w:rPr>
              <w:t xml:space="preserve">לפני שיצאו למערכה השלישית קורה משהו חשוב. בני ישראל 'עושים חושבים'. למרות ששאלו בה' </w:t>
            </w:r>
            <w:r w:rsidRPr="00271462">
              <w:rPr>
                <w:rFonts w:asciiTheme="minorBidi" w:hAnsiTheme="minorBidi"/>
                <w:sz w:val="24"/>
                <w:szCs w:val="24"/>
                <w:rtl/>
              </w:rPr>
              <w:t>–</w:t>
            </w:r>
            <w:r w:rsidRPr="00271462">
              <w:rPr>
                <w:rFonts w:asciiTheme="minorBidi" w:hAnsiTheme="minorBidi" w:hint="cs"/>
                <w:sz w:val="24"/>
                <w:szCs w:val="24"/>
                <w:rtl/>
              </w:rPr>
              <w:t xml:space="preserve"> הפסידו פעמיים. את הפסוקים הבאים כן נקרא בכיתה. </w:t>
            </w:r>
          </w:p>
          <w:p w14:paraId="245FA6D5" w14:textId="37BE9657" w:rsidR="00723F31" w:rsidRPr="00271462" w:rsidRDefault="00723F31" w:rsidP="00723F31">
            <w:pPr>
              <w:spacing w:before="60" w:line="360" w:lineRule="auto"/>
              <w:jc w:val="both"/>
              <w:rPr>
                <w:rFonts w:asciiTheme="minorBidi" w:hAnsiTheme="minorBidi"/>
                <w:sz w:val="24"/>
                <w:szCs w:val="24"/>
                <w:rtl/>
              </w:rPr>
            </w:pPr>
            <w:r w:rsidRPr="00271462">
              <w:rPr>
                <w:rFonts w:asciiTheme="minorBidi" w:hAnsiTheme="minorBidi" w:hint="cs"/>
                <w:b/>
                <w:bCs/>
                <w:sz w:val="24"/>
                <w:szCs w:val="24"/>
                <w:rtl/>
              </w:rPr>
              <w:t>כו-כח</w:t>
            </w:r>
            <w:r w:rsidRPr="00271462">
              <w:rPr>
                <w:rFonts w:asciiTheme="minorBidi" w:hAnsiTheme="minorBidi" w:hint="cs"/>
                <w:sz w:val="24"/>
                <w:szCs w:val="24"/>
                <w:rtl/>
              </w:rPr>
              <w:t xml:space="preserve">: המעמד הגדול: "וַיַּעֲלוּ כָל בְּנֵי יִשְׂרָאֵל וְכָל הָעָם וַיָּבֹאוּ בֵית אֵל" (פס' כו) לתשובה וצעקה </w:t>
            </w:r>
            <w:r w:rsidRPr="00271462">
              <w:rPr>
                <w:rFonts w:asciiTheme="minorBidi" w:hAnsiTheme="minorBidi"/>
                <w:sz w:val="24"/>
                <w:szCs w:val="24"/>
                <w:rtl/>
              </w:rPr>
              <w:t>–</w:t>
            </w:r>
            <w:r w:rsidRPr="00271462">
              <w:rPr>
                <w:rFonts w:asciiTheme="minorBidi" w:hAnsiTheme="minorBidi" w:hint="cs"/>
                <w:sz w:val="24"/>
                <w:szCs w:val="24"/>
                <w:rtl/>
              </w:rPr>
              <w:t xml:space="preserve">"וַיִּבְכּוּ וַיֵּשְׁבוּ שָׁם לִפְנֵי ה' וַיָּצוּמוּ בַיּוֹם הַהוּא.. וַיַּעֲלוּ עֹלוֹת וּשְׁלָמִים לִפְנֵי ה'"; שאלתם הפעם לפני ה': " הַאוֹסִף עוֹד לָצֵאת לַמִּלְחָמָה עִם-בְּנֵי-בִנְיָמִן אָחִי אִם-אֶחְדָּל"? ותשובת ה': " עֲלוּ כִּי מָחָר אֶתְּנֶנּוּ בְיָדֶךָ"; </w:t>
            </w:r>
          </w:p>
          <w:p w14:paraId="259A6AC6" w14:textId="77777777" w:rsidR="0057335F" w:rsidRPr="00271462" w:rsidRDefault="0057335F" w:rsidP="00723F31">
            <w:pPr>
              <w:spacing w:before="60" w:line="360" w:lineRule="auto"/>
              <w:jc w:val="both"/>
              <w:rPr>
                <w:rFonts w:asciiTheme="minorBidi" w:hAnsiTheme="minorBidi"/>
                <w:sz w:val="24"/>
                <w:szCs w:val="24"/>
                <w:rtl/>
              </w:rPr>
            </w:pPr>
          </w:p>
          <w:p w14:paraId="07CAA7FD" w14:textId="3272AA09" w:rsidR="00D03F29" w:rsidRPr="00271462" w:rsidRDefault="0057335F" w:rsidP="00723F31">
            <w:pPr>
              <w:spacing w:line="360" w:lineRule="auto"/>
              <w:rPr>
                <w:rFonts w:asciiTheme="minorBidi" w:hAnsiTheme="minorBidi"/>
                <w:sz w:val="24"/>
                <w:szCs w:val="24"/>
                <w:rtl/>
              </w:rPr>
            </w:pPr>
            <w:r w:rsidRPr="00253A56">
              <w:rPr>
                <w:rFonts w:asciiTheme="minorBidi" w:hAnsiTheme="minorBidi" w:hint="cs"/>
                <w:sz w:val="24"/>
                <w:szCs w:val="24"/>
                <w:u w:val="single"/>
                <w:rtl/>
              </w:rPr>
              <w:t xml:space="preserve">פסוקים </w:t>
            </w:r>
            <w:r w:rsidR="00723F31" w:rsidRPr="00253A56">
              <w:rPr>
                <w:rFonts w:asciiTheme="minorBidi" w:hAnsiTheme="minorBidi" w:hint="cs"/>
                <w:sz w:val="24"/>
                <w:szCs w:val="24"/>
                <w:u w:val="single"/>
                <w:rtl/>
              </w:rPr>
              <w:t>כט-מח:</w:t>
            </w:r>
            <w:r w:rsidR="00723F31" w:rsidRPr="00271462">
              <w:rPr>
                <w:rFonts w:asciiTheme="minorBidi" w:hAnsiTheme="minorBidi" w:hint="cs"/>
                <w:sz w:val="24"/>
                <w:szCs w:val="24"/>
                <w:u w:val="single"/>
                <w:rtl/>
              </w:rPr>
              <w:t xml:space="preserve"> </w:t>
            </w:r>
            <w:r w:rsidR="00723F31" w:rsidRPr="00271462">
              <w:rPr>
                <w:rFonts w:asciiTheme="minorBidi" w:hAnsiTheme="minorBidi" w:hint="cs"/>
                <w:b/>
                <w:bCs/>
                <w:sz w:val="24"/>
                <w:szCs w:val="24"/>
                <w:rtl/>
              </w:rPr>
              <w:t>המערכה השלישית</w:t>
            </w:r>
            <w:r w:rsidR="00723F31" w:rsidRPr="00271462">
              <w:rPr>
                <w:rFonts w:asciiTheme="minorBidi" w:hAnsiTheme="minorBidi" w:hint="cs"/>
                <w:sz w:val="24"/>
                <w:szCs w:val="24"/>
                <w:rtl/>
              </w:rPr>
              <w:t>- במלחמה זו נוקטים בני ישראל בתכסיס</w:t>
            </w:r>
            <w:r w:rsidR="00253A56">
              <w:rPr>
                <w:rStyle w:val="a8"/>
                <w:rFonts w:asciiTheme="minorBidi" w:hAnsiTheme="minorBidi"/>
                <w:sz w:val="24"/>
                <w:szCs w:val="24"/>
                <w:rtl/>
              </w:rPr>
              <w:footnoteReference w:id="1"/>
            </w:r>
            <w:r w:rsidR="00723F31" w:rsidRPr="00271462">
              <w:rPr>
                <w:rFonts w:asciiTheme="minorBidi" w:hAnsiTheme="minorBidi" w:hint="cs"/>
                <w:sz w:val="24"/>
                <w:szCs w:val="24"/>
                <w:rtl/>
              </w:rPr>
              <w:t xml:space="preserve">: "מושכים" את בני בנימין אל מחוץ לעיר, ואז בא כח האורב, מכה את העיר ושורף אותה; כל אנשי בנימין הנותרים נרדפו ונהרגו בדרכים ובערים לבד מ"שֵׁשׁ מֵאוֹת אִישׁ" שנסו אל "סֶלַע הָרִמּוֹן" וַיֵּשְׁבוּ בְּסֶלַע רִמּוֹן אַרְבָּעָה חֳדָשִׁים. </w:t>
            </w:r>
            <w:r w:rsidR="00D03F29" w:rsidRPr="00271462">
              <w:rPr>
                <w:rFonts w:asciiTheme="minorBidi" w:hAnsiTheme="minorBidi" w:hint="cs"/>
                <w:sz w:val="24"/>
                <w:szCs w:val="24"/>
                <w:rtl/>
              </w:rPr>
              <w:t xml:space="preserve"> </w:t>
            </w:r>
            <w:r w:rsidR="00253A56">
              <w:rPr>
                <w:rFonts w:asciiTheme="minorBidi" w:hAnsiTheme="minorBidi" w:hint="cs"/>
                <w:sz w:val="24"/>
                <w:szCs w:val="24"/>
                <w:rtl/>
              </w:rPr>
              <w:t xml:space="preserve">את מהלך המערכה השלישית נוכל להראות לתלמידים באמצעות </w:t>
            </w:r>
            <w:r w:rsidR="00253A56">
              <w:rPr>
                <w:rFonts w:asciiTheme="minorBidi" w:hAnsiTheme="minorBidi" w:hint="cs"/>
                <w:sz w:val="24"/>
                <w:szCs w:val="24"/>
                <w:rtl/>
              </w:rPr>
              <w:lastRenderedPageBreak/>
              <w:t>המצגת, שקופיות 4 או 5. (לשיקול דעת המורה אם להסתפק במפה המצויירת או להקרין גם את המפה ה'אמיתית').</w:t>
            </w:r>
          </w:p>
          <w:p w14:paraId="628DC738" w14:textId="74209F6F" w:rsidR="00271462" w:rsidRPr="00271462" w:rsidRDefault="00271462" w:rsidP="00723F31">
            <w:pPr>
              <w:spacing w:line="360" w:lineRule="auto"/>
              <w:rPr>
                <w:rFonts w:asciiTheme="minorBidi" w:hAnsiTheme="minorBidi"/>
                <w:sz w:val="24"/>
                <w:szCs w:val="24"/>
                <w:rtl/>
              </w:rPr>
            </w:pPr>
          </w:p>
          <w:p w14:paraId="22915B57" w14:textId="4EC9897E" w:rsidR="00271462" w:rsidRPr="00271462" w:rsidRDefault="00271462" w:rsidP="00723F31">
            <w:pPr>
              <w:spacing w:line="360" w:lineRule="auto"/>
              <w:rPr>
                <w:rFonts w:asciiTheme="minorBidi" w:hAnsiTheme="minorBidi"/>
                <w:sz w:val="24"/>
                <w:szCs w:val="24"/>
                <w:rtl/>
              </w:rPr>
            </w:pPr>
            <w:r w:rsidRPr="00271462">
              <w:rPr>
                <w:rFonts w:asciiTheme="minorBidi" w:hAnsiTheme="minorBidi" w:hint="cs"/>
                <w:sz w:val="24"/>
                <w:szCs w:val="24"/>
                <w:rtl/>
              </w:rPr>
              <w:t>בין המערכה השניה לשלישית יש הפסקה. לאחר שנמלא עם התלמידים את הטבלה, נוכל לשאול את השאלה: מדוע הפסידו בני ישראל, אם שאלו בה'?</w:t>
            </w:r>
          </w:p>
          <w:p w14:paraId="24AC83FC" w14:textId="7F70ED7D" w:rsidR="00271462" w:rsidRPr="00271462" w:rsidRDefault="00271462" w:rsidP="00723F31">
            <w:pPr>
              <w:spacing w:line="360" w:lineRule="auto"/>
              <w:rPr>
                <w:rFonts w:asciiTheme="minorBidi" w:hAnsiTheme="minorBidi"/>
                <w:sz w:val="24"/>
                <w:szCs w:val="24"/>
                <w:rtl/>
              </w:rPr>
            </w:pPr>
            <w:r w:rsidRPr="00271462">
              <w:rPr>
                <w:rFonts w:asciiTheme="minorBidi" w:hAnsiTheme="minorBidi" w:hint="cs"/>
                <w:sz w:val="24"/>
                <w:szCs w:val="24"/>
                <w:rtl/>
              </w:rPr>
              <w:t>התשובות המופיעות להלן לקוחות מן המתווה המפורט:</w:t>
            </w:r>
          </w:p>
          <w:p w14:paraId="6A055FC1" w14:textId="77777777" w:rsidR="00271462" w:rsidRPr="00271462" w:rsidRDefault="00271462" w:rsidP="00271462">
            <w:pPr>
              <w:spacing w:before="60" w:line="360" w:lineRule="auto"/>
              <w:jc w:val="both"/>
              <w:rPr>
                <w:rFonts w:asciiTheme="minorBidi" w:hAnsiTheme="minorBidi"/>
                <w:sz w:val="24"/>
                <w:szCs w:val="24"/>
                <w:rtl/>
              </w:rPr>
            </w:pPr>
            <w:r w:rsidRPr="00271462">
              <w:rPr>
                <w:rFonts w:asciiTheme="minorBidi" w:hAnsiTheme="minorBidi" w:hint="cs"/>
                <w:b/>
                <w:bCs/>
                <w:sz w:val="24"/>
                <w:szCs w:val="24"/>
                <w:rtl/>
              </w:rPr>
              <w:t xml:space="preserve">מי צודק? </w:t>
            </w:r>
            <w:r w:rsidRPr="00271462">
              <w:rPr>
                <w:rFonts w:asciiTheme="minorBidi" w:hAnsiTheme="minorBidi" w:hint="cs"/>
                <w:sz w:val="24"/>
                <w:szCs w:val="24"/>
                <w:rtl/>
              </w:rPr>
              <w:t>התנהלות המערכות ותוצאותיהן מעוררות תמיהות גדולות: אם בני ישראל צדקו בצאתם למלחמה על בנימין, מדוע כשלו בשתי המערכות הראשונות? ואם בני בנימין צודקים, מדוע הובסו במערכה השלישית? ובנוסף, הלא בני ישראל "שאלו בה'" והתשובות היו: "יהודה בתחילה" (יח), "עלו אליו"(כג) ואיך יתכן שבני ישראל ניגפו אחר שהסכימה השכינה על ידם?!</w:t>
            </w:r>
          </w:p>
          <w:p w14:paraId="6B374CC5" w14:textId="77777777" w:rsidR="00271462" w:rsidRPr="00271462" w:rsidRDefault="00271462" w:rsidP="00271462">
            <w:pPr>
              <w:spacing w:before="60" w:line="360" w:lineRule="auto"/>
              <w:jc w:val="both"/>
              <w:rPr>
                <w:rFonts w:asciiTheme="minorBidi" w:hAnsiTheme="minorBidi"/>
                <w:sz w:val="24"/>
                <w:szCs w:val="24"/>
                <w:rtl/>
              </w:rPr>
            </w:pPr>
            <w:r w:rsidRPr="00271462">
              <w:rPr>
                <w:rFonts w:asciiTheme="minorBidi" w:hAnsiTheme="minorBidi" w:hint="cs"/>
                <w:sz w:val="24"/>
                <w:szCs w:val="24"/>
                <w:rtl/>
              </w:rPr>
              <w:t>חז"ל והמפרשים עסקו בשאלות אלו ונציע חלק מדבריהם:</w:t>
            </w:r>
          </w:p>
          <w:p w14:paraId="438923B8" w14:textId="77777777" w:rsidR="00271462" w:rsidRPr="00271462" w:rsidRDefault="00271462" w:rsidP="00271462">
            <w:pPr>
              <w:spacing w:line="360" w:lineRule="auto"/>
              <w:jc w:val="both"/>
              <w:rPr>
                <w:rFonts w:asciiTheme="minorBidi" w:hAnsiTheme="minorBidi"/>
                <w:sz w:val="24"/>
                <w:szCs w:val="24"/>
                <w:rtl/>
              </w:rPr>
            </w:pPr>
            <w:r w:rsidRPr="00271462">
              <w:rPr>
                <w:rFonts w:asciiTheme="minorBidi" w:hAnsiTheme="minorBidi" w:hint="cs"/>
                <w:sz w:val="24"/>
                <w:szCs w:val="24"/>
                <w:rtl/>
              </w:rPr>
              <w:t xml:space="preserve">אנשי הגבעה עשו מעשה נבלה, אך האם מן הדין בשל כך לאסור מלחמת כליה על אנשי העיר ואולי על השבט כולו? רמב"ן (בראשית יט,ח) כותב שלא, ועל כן נענשו בשתי המערכות הראשונות ואלו דבריו: </w:t>
            </w:r>
            <w:r w:rsidRPr="00271462">
              <w:rPr>
                <w:rFonts w:asciiTheme="minorBidi" w:hAnsiTheme="minorBidi" w:cs="Narkisim" w:hint="cs"/>
                <w:sz w:val="24"/>
                <w:szCs w:val="24"/>
                <w:rtl/>
              </w:rPr>
              <w:t>"...</w:t>
            </w:r>
            <w:r w:rsidRPr="00271462">
              <w:rPr>
                <w:rFonts w:asciiTheme="minorBidi" w:hAnsiTheme="minorBidi" w:cs="Narkisim"/>
                <w:sz w:val="24"/>
                <w:szCs w:val="24"/>
                <w:rtl/>
              </w:rPr>
              <w:t xml:space="preserve">ובפרץ ההוא </w:t>
            </w:r>
            <w:r w:rsidRPr="00271462">
              <w:rPr>
                <w:rFonts w:asciiTheme="minorBidi" w:hAnsiTheme="minorBidi" w:cs="Narkisim" w:hint="cs"/>
                <w:sz w:val="24"/>
                <w:szCs w:val="24"/>
                <w:rtl/>
              </w:rPr>
              <w:t xml:space="preserve">(במעשה פילגש בגבעה, בניגוד לסדום) </w:t>
            </w:r>
            <w:r w:rsidRPr="00271462">
              <w:rPr>
                <w:rFonts w:asciiTheme="minorBidi" w:hAnsiTheme="minorBidi" w:cs="Narkisim"/>
                <w:sz w:val="24"/>
                <w:szCs w:val="24"/>
                <w:rtl/>
              </w:rPr>
              <w:t>לא היו בו כל אנשי העיר כאשר בסדום</w:t>
            </w:r>
            <w:r w:rsidRPr="00271462">
              <w:rPr>
                <w:rFonts w:asciiTheme="minorBidi" w:hAnsiTheme="minorBidi" w:cs="Narkisim" w:hint="cs"/>
                <w:sz w:val="24"/>
                <w:szCs w:val="24"/>
                <w:rtl/>
              </w:rPr>
              <w:t xml:space="preserve">, </w:t>
            </w:r>
            <w:r w:rsidRPr="00271462">
              <w:rPr>
                <w:rFonts w:asciiTheme="minorBidi" w:hAnsiTheme="minorBidi" w:cs="Narkisim"/>
                <w:sz w:val="24"/>
                <w:szCs w:val="24"/>
                <w:rtl/>
              </w:rPr>
              <w:t xml:space="preserve">אבל בגבעה נאמר והנה אנשי העיר "אנשי בני בליעל" </w:t>
            </w:r>
            <w:r w:rsidRPr="00271462">
              <w:rPr>
                <w:rFonts w:asciiTheme="minorBidi" w:hAnsiTheme="minorBidi" w:cs="Narkisim" w:hint="cs"/>
                <w:sz w:val="24"/>
                <w:szCs w:val="24"/>
                <w:rtl/>
              </w:rPr>
              <w:t>-</w:t>
            </w:r>
            <w:r w:rsidRPr="00271462">
              <w:rPr>
                <w:rFonts w:asciiTheme="minorBidi" w:hAnsiTheme="minorBidi" w:cs="Narkisim"/>
                <w:sz w:val="24"/>
                <w:szCs w:val="24"/>
                <w:rtl/>
              </w:rPr>
              <w:t xml:space="preserve"> מקצתם </w:t>
            </w:r>
            <w:r w:rsidRPr="00271462">
              <w:rPr>
                <w:rFonts w:asciiTheme="minorBidi" w:hAnsiTheme="minorBidi" w:cs="Narkisim" w:hint="cs"/>
                <w:sz w:val="24"/>
                <w:szCs w:val="24"/>
                <w:rtl/>
              </w:rPr>
              <w:t xml:space="preserve">- </w:t>
            </w:r>
            <w:r w:rsidRPr="00271462">
              <w:rPr>
                <w:rFonts w:asciiTheme="minorBidi" w:hAnsiTheme="minorBidi" w:cs="Narkisim"/>
                <w:sz w:val="24"/>
                <w:szCs w:val="24"/>
                <w:rtl/>
              </w:rPr>
              <w:t xml:space="preserve">שהיו שרים ותקיפים בעיר, כמו שאמר האיש </w:t>
            </w:r>
            <w:r w:rsidRPr="00271462">
              <w:rPr>
                <w:rFonts w:asciiTheme="minorBidi" w:hAnsiTheme="minorBidi" w:cs="Narkisim" w:hint="cs"/>
                <w:sz w:val="24"/>
                <w:szCs w:val="24"/>
                <w:rtl/>
              </w:rPr>
              <w:t>"</w:t>
            </w:r>
            <w:r w:rsidRPr="00271462">
              <w:rPr>
                <w:rFonts w:asciiTheme="minorBidi" w:hAnsiTheme="minorBidi" w:cs="Narkisim"/>
                <w:sz w:val="24"/>
                <w:szCs w:val="24"/>
                <w:rtl/>
              </w:rPr>
              <w:t>ויקומו עלי בעלי הגבעה</w:t>
            </w:r>
            <w:r w:rsidRPr="00271462">
              <w:rPr>
                <w:rFonts w:asciiTheme="minorBidi" w:hAnsiTheme="minorBidi" w:cs="Narkisim" w:hint="cs"/>
                <w:sz w:val="24"/>
                <w:szCs w:val="24"/>
                <w:rtl/>
              </w:rPr>
              <w:t>"</w:t>
            </w:r>
            <w:r w:rsidRPr="00271462">
              <w:rPr>
                <w:rFonts w:asciiTheme="minorBidi" w:hAnsiTheme="minorBidi" w:cs="Narkisim"/>
                <w:sz w:val="24"/>
                <w:szCs w:val="24"/>
                <w:rtl/>
              </w:rPr>
              <w:t>, ועל כן לא מיחו האחרים בידם</w:t>
            </w:r>
            <w:r w:rsidRPr="00271462">
              <w:rPr>
                <w:rFonts w:asciiTheme="minorBidi" w:hAnsiTheme="minorBidi" w:cs="Narkisim" w:hint="cs"/>
                <w:sz w:val="24"/>
                <w:szCs w:val="24"/>
                <w:rtl/>
              </w:rPr>
              <w:t>...</w:t>
            </w:r>
            <w:r w:rsidRPr="00271462">
              <w:rPr>
                <w:rFonts w:asciiTheme="minorBidi" w:hAnsiTheme="minorBidi" w:cs="Narkisim"/>
                <w:sz w:val="24"/>
                <w:szCs w:val="24"/>
                <w:rtl/>
              </w:rPr>
              <w:t>והנה כל העם מכל שבטי ישראל</w:t>
            </w:r>
            <w:r w:rsidRPr="00271462">
              <w:rPr>
                <w:rFonts w:asciiTheme="minorBidi" w:hAnsiTheme="minorBidi" w:cs="Narkisim" w:hint="cs"/>
                <w:sz w:val="24"/>
                <w:szCs w:val="24"/>
                <w:rtl/>
              </w:rPr>
              <w:t xml:space="preserve">, </w:t>
            </w:r>
            <w:r w:rsidRPr="00271462">
              <w:rPr>
                <w:rFonts w:asciiTheme="minorBidi" w:hAnsiTheme="minorBidi" w:cs="Narkisim"/>
                <w:sz w:val="24"/>
                <w:szCs w:val="24"/>
                <w:rtl/>
              </w:rPr>
              <w:t xml:space="preserve">רצו לעשות גדר גדול בדבר להמית אותם, שנאמר </w:t>
            </w:r>
            <w:r w:rsidRPr="00271462">
              <w:rPr>
                <w:rFonts w:asciiTheme="minorBidi" w:hAnsiTheme="minorBidi" w:cs="Narkisim" w:hint="cs"/>
                <w:sz w:val="24"/>
                <w:szCs w:val="24"/>
                <w:rtl/>
              </w:rPr>
              <w:t>"</w:t>
            </w:r>
            <w:r w:rsidRPr="00271462">
              <w:rPr>
                <w:rFonts w:asciiTheme="minorBidi" w:hAnsiTheme="minorBidi" w:cs="Narkisim"/>
                <w:sz w:val="24"/>
                <w:szCs w:val="24"/>
                <w:rtl/>
              </w:rPr>
              <w:t>ועתה תנו את האנשים בני בליעל אשר בגבעה ונמיתם</w:t>
            </w:r>
            <w:r w:rsidRPr="00271462">
              <w:rPr>
                <w:rFonts w:asciiTheme="minorBidi" w:hAnsiTheme="minorBidi" w:cs="Narkisim" w:hint="cs"/>
                <w:sz w:val="24"/>
                <w:szCs w:val="24"/>
                <w:rtl/>
              </w:rPr>
              <w:t xml:space="preserve">" </w:t>
            </w:r>
            <w:r w:rsidRPr="00271462">
              <w:rPr>
                <w:rFonts w:asciiTheme="minorBidi" w:hAnsiTheme="minorBidi" w:cs="Narkisim"/>
                <w:sz w:val="24"/>
                <w:szCs w:val="24"/>
                <w:rtl/>
              </w:rPr>
              <w:t>ושבט בנימין לא הסכימו בדבר זה שלא היה בהם חיוב מיתה בענוי הפלגש. ואולי הקפידו עוד בני בנימין על אשר לא שלחו להם מתחילה, ועשו ההסכמה שלא מדעתם. ולפי דעתי שזה ענשם של ישראל לה</w:t>
            </w:r>
            <w:r w:rsidRPr="00271462">
              <w:rPr>
                <w:rFonts w:asciiTheme="minorBidi" w:hAnsiTheme="minorBidi" w:cs="Narkisim" w:hint="cs"/>
                <w:sz w:val="24"/>
                <w:szCs w:val="24"/>
                <w:rtl/>
              </w:rPr>
              <w:t>י</w:t>
            </w:r>
            <w:r w:rsidRPr="00271462">
              <w:rPr>
                <w:rFonts w:asciiTheme="minorBidi" w:hAnsiTheme="minorBidi" w:cs="Narkisim"/>
                <w:sz w:val="24"/>
                <w:szCs w:val="24"/>
                <w:rtl/>
              </w:rPr>
              <w:t>נגף בתחילה, מפני שלא היתה המלחמה נעשית מן הדין, והגדר עצמו על שבט בנימין היה מוטל לעשותו, ולא עליהם, שמצוה על השבט לדון את שבטו והנה שתי הכתות ראויות להענש, כי בנימין מרשיע שאינו חושש ליסר הרעים ולא לגעור בהם כלל, וישראל עושין מלחמה שלא מן הדין, וגם את פי ה' לא שאלו בזה</w:t>
            </w:r>
            <w:r w:rsidRPr="00271462">
              <w:rPr>
                <w:rFonts w:asciiTheme="minorBidi" w:hAnsiTheme="minorBidi" w:cs="Narkisim" w:hint="cs"/>
                <w:sz w:val="24"/>
                <w:szCs w:val="24"/>
                <w:rtl/>
              </w:rPr>
              <w:t>.."</w:t>
            </w:r>
            <w:r w:rsidRPr="00271462">
              <w:rPr>
                <w:rFonts w:asciiTheme="minorBidi" w:hAnsiTheme="minorBidi" w:hint="cs"/>
                <w:sz w:val="24"/>
                <w:szCs w:val="24"/>
                <w:rtl/>
              </w:rPr>
              <w:t xml:space="preserve"> </w:t>
            </w:r>
          </w:p>
          <w:p w14:paraId="7F2C10F2" w14:textId="77777777" w:rsidR="00271462" w:rsidRPr="00271462" w:rsidRDefault="00271462" w:rsidP="00271462">
            <w:pPr>
              <w:spacing w:before="60" w:line="360" w:lineRule="auto"/>
              <w:jc w:val="both"/>
              <w:rPr>
                <w:rFonts w:asciiTheme="minorBidi" w:hAnsiTheme="minorBidi"/>
                <w:b/>
                <w:bCs/>
                <w:sz w:val="24"/>
                <w:szCs w:val="24"/>
                <w:rtl/>
              </w:rPr>
            </w:pPr>
            <w:r w:rsidRPr="00271462">
              <w:rPr>
                <w:rFonts w:asciiTheme="minorBidi" w:hAnsiTheme="minorBidi" w:hint="cs"/>
                <w:sz w:val="24"/>
                <w:szCs w:val="24"/>
                <w:rtl/>
              </w:rPr>
              <w:t xml:space="preserve">תשובה אחרת מובאת ברש" ובמצודת-דוד (פס' כא) על פי הגמרא (בבלי, סנהדרין קג.): </w:t>
            </w:r>
            <w:r w:rsidRPr="00271462">
              <w:rPr>
                <w:rFonts w:asciiTheme="minorBidi" w:hAnsiTheme="minorBidi" w:cs="Narkisim" w:hint="cs"/>
                <w:sz w:val="24"/>
                <w:szCs w:val="24"/>
                <w:rtl/>
              </w:rPr>
              <w:t>"ועל דבר זה נענשו אנשי פילגש בגבעה, אמר להן הקב"ה: בכבודי לא מחיתם על כבודו של בשר ודם מחיתם"?!</w:t>
            </w:r>
            <w:r w:rsidRPr="00271462">
              <w:rPr>
                <w:rFonts w:asciiTheme="minorBidi" w:hAnsiTheme="minorBidi" w:hint="cs"/>
                <w:sz w:val="24"/>
                <w:szCs w:val="24"/>
                <w:rtl/>
              </w:rPr>
              <w:t xml:space="preserve"> כלומר: על עבודה זרה, המשתקף מעשה פסל מיכה, לא סערה הארץ, אך על קלקול בין אדם לאדם -  נזעקו כל ישראל, ויש בכך זלזול בכבד שמים</w:t>
            </w:r>
            <w:r w:rsidRPr="00271462">
              <w:rPr>
                <w:rFonts w:asciiTheme="minorBidi" w:hAnsiTheme="minorBidi" w:hint="cs"/>
                <w:b/>
                <w:bCs/>
                <w:sz w:val="24"/>
                <w:szCs w:val="24"/>
                <w:rtl/>
              </w:rPr>
              <w:t>.</w:t>
            </w:r>
          </w:p>
          <w:p w14:paraId="2A53C04F" w14:textId="5BA1D641" w:rsidR="00271462" w:rsidRDefault="00271462" w:rsidP="00271462">
            <w:pPr>
              <w:spacing w:line="360" w:lineRule="auto"/>
              <w:rPr>
                <w:rFonts w:asciiTheme="minorBidi" w:hAnsiTheme="minorBidi"/>
                <w:sz w:val="24"/>
                <w:szCs w:val="24"/>
                <w:rtl/>
              </w:rPr>
            </w:pPr>
            <w:r w:rsidRPr="00271462">
              <w:rPr>
                <w:rFonts w:asciiTheme="minorBidi" w:hAnsiTheme="minorBidi" w:hint="cs"/>
                <w:sz w:val="24"/>
                <w:szCs w:val="24"/>
                <w:rtl/>
              </w:rPr>
              <w:t>ובאשר לשאלה באורים ותומים, מבארים חז"ל כי מי ששואל שלא כהוגן - טועה בדבר, ורש"י כאן (פס' יח) פירש בעקבות דבריהם: "</w:t>
            </w:r>
            <w:r w:rsidRPr="00271462">
              <w:rPr>
                <w:rFonts w:asciiTheme="minorBidi" w:hAnsiTheme="minorBidi"/>
                <w:sz w:val="24"/>
                <w:szCs w:val="24"/>
                <w:rtl/>
              </w:rPr>
              <w:t>אבל לא בחנו לשאול אם לנצח אם לינצח</w:t>
            </w:r>
            <w:r w:rsidRPr="00271462">
              <w:rPr>
                <w:rFonts w:asciiTheme="minorBidi" w:hAnsiTheme="minorBidi" w:hint="cs"/>
                <w:sz w:val="24"/>
                <w:szCs w:val="24"/>
                <w:rtl/>
              </w:rPr>
              <w:t>", כלומר: כל ישראל נזעקו מיד ו"כאיש אחד", כאשר כבר מנוי וגמור עימם להילחם, והשאלות ששאלו באורים תומים בשתי הפעמים הראשונות היו שאלות נקודתיות: "מי יעלה", ו"האוסיף", ולא על עצם המלחמה - האם ראויה היא והם יצליחו בה. רק בפעם השלישית שאלו כהוגן, והשיבם ה' "עֲלוּ כִּי מָחָר אֶתְּנֶנּוּ בְיָדֶךָ".</w:t>
            </w:r>
          </w:p>
          <w:p w14:paraId="6AA5730C" w14:textId="683B81BA" w:rsidR="00271462" w:rsidRDefault="00271462" w:rsidP="00271462">
            <w:pPr>
              <w:spacing w:line="360" w:lineRule="auto"/>
              <w:rPr>
                <w:rFonts w:asciiTheme="minorBidi" w:hAnsiTheme="minorBidi"/>
                <w:sz w:val="24"/>
                <w:szCs w:val="24"/>
                <w:rtl/>
              </w:rPr>
            </w:pPr>
          </w:p>
          <w:p w14:paraId="4DECABC3" w14:textId="50F89ECC" w:rsidR="00271462" w:rsidRDefault="00271462" w:rsidP="00271462">
            <w:pPr>
              <w:spacing w:line="360" w:lineRule="auto"/>
              <w:rPr>
                <w:rFonts w:asciiTheme="minorBidi" w:hAnsiTheme="minorBidi"/>
                <w:sz w:val="24"/>
                <w:szCs w:val="24"/>
                <w:rtl/>
              </w:rPr>
            </w:pPr>
            <w:r>
              <w:rPr>
                <w:rFonts w:asciiTheme="minorBidi" w:hAnsiTheme="minorBidi" w:hint="cs"/>
                <w:sz w:val="24"/>
                <w:szCs w:val="24"/>
                <w:rtl/>
              </w:rPr>
              <w:lastRenderedPageBreak/>
              <w:t xml:space="preserve">לפני שהחלו במערכה השלישית, היה מעמד שלם של תשובה המופיע בפסוקים </w:t>
            </w:r>
            <w:r w:rsidRPr="00271462">
              <w:rPr>
                <w:rFonts w:asciiTheme="minorBidi" w:hAnsiTheme="minorBidi" w:hint="cs"/>
                <w:b/>
                <w:bCs/>
                <w:sz w:val="24"/>
                <w:szCs w:val="24"/>
                <w:rtl/>
              </w:rPr>
              <w:t xml:space="preserve">כו </w:t>
            </w:r>
            <w:r w:rsidRPr="00271462">
              <w:rPr>
                <w:rFonts w:asciiTheme="minorBidi" w:hAnsiTheme="minorBidi"/>
                <w:b/>
                <w:bCs/>
                <w:sz w:val="24"/>
                <w:szCs w:val="24"/>
                <w:rtl/>
              </w:rPr>
              <w:t>–</w:t>
            </w:r>
            <w:r w:rsidRPr="00271462">
              <w:rPr>
                <w:rFonts w:asciiTheme="minorBidi" w:hAnsiTheme="minorBidi" w:hint="cs"/>
                <w:b/>
                <w:bCs/>
                <w:sz w:val="24"/>
                <w:szCs w:val="24"/>
                <w:rtl/>
              </w:rPr>
              <w:t xml:space="preserve"> כח</w:t>
            </w:r>
            <w:r>
              <w:rPr>
                <w:rFonts w:asciiTheme="minorBidi" w:hAnsiTheme="minorBidi" w:hint="cs"/>
                <w:sz w:val="24"/>
                <w:szCs w:val="24"/>
                <w:rtl/>
              </w:rPr>
              <w:t xml:space="preserve">. את הפסוקים האלה נקרא בקול ונסביר: </w:t>
            </w:r>
            <w:r>
              <w:rPr>
                <w:rFonts w:asciiTheme="minorBidi" w:hAnsiTheme="minorBidi" w:hint="cs"/>
                <w:sz w:val="20"/>
                <w:szCs w:val="20"/>
                <w:rtl/>
              </w:rPr>
              <w:t xml:space="preserve"> </w:t>
            </w:r>
            <w:r w:rsidRPr="00271462">
              <w:rPr>
                <w:rFonts w:asciiTheme="minorBidi" w:hAnsiTheme="minorBidi" w:hint="cs"/>
                <w:sz w:val="24"/>
                <w:szCs w:val="24"/>
                <w:rtl/>
              </w:rPr>
              <w:t>המעמד הגדול: "וַיַּעֲלוּ כָל בְּנֵי יִשְׂרָאֵל וְכָל הָעָם וַיָּבֹאוּ בֵית אֵל" (פס' כו) לתשובה וצעקה</w:t>
            </w:r>
            <w:r>
              <w:rPr>
                <w:rFonts w:asciiTheme="minorBidi" w:hAnsiTheme="minorBidi" w:hint="cs"/>
                <w:sz w:val="24"/>
                <w:szCs w:val="24"/>
                <w:rtl/>
              </w:rPr>
              <w:t xml:space="preserve"> (ולא למלחמה)</w:t>
            </w:r>
            <w:r w:rsidRPr="00271462">
              <w:rPr>
                <w:rFonts w:asciiTheme="minorBidi" w:hAnsiTheme="minorBidi" w:hint="cs"/>
                <w:sz w:val="24"/>
                <w:szCs w:val="24"/>
                <w:rtl/>
              </w:rPr>
              <w:t xml:space="preserve"> </w:t>
            </w:r>
            <w:r w:rsidRPr="00271462">
              <w:rPr>
                <w:rFonts w:asciiTheme="minorBidi" w:hAnsiTheme="minorBidi"/>
                <w:sz w:val="24"/>
                <w:szCs w:val="24"/>
                <w:rtl/>
              </w:rPr>
              <w:t>–</w:t>
            </w:r>
            <w:r w:rsidRPr="00271462">
              <w:rPr>
                <w:rFonts w:asciiTheme="minorBidi" w:hAnsiTheme="minorBidi" w:hint="cs"/>
                <w:sz w:val="24"/>
                <w:szCs w:val="24"/>
                <w:rtl/>
              </w:rPr>
              <w:t>"וַיִּבְכּוּ וַיֵּשְׁבוּ שָׁם לִפְנֵי ה' וַיָּצוּמוּ בַיּוֹם הַהוּא.. וַיַּעֲלוּ עֹלוֹת וּשְׁלָמִים לִפְנֵי ה'"; שאלתם הפעם לפני ה': " הַאוֹסִף עוֹד לָצֵאת לַמִּלְחָמָה עִם-בְּנֵי-בִנְיָמִן אָחִי אִם-אֶחְדָּל"? ותשובת ה': " עֲלוּ כִּי מָחָר אֶתְּנֶנּוּ בְיָדֶךָ"</w:t>
            </w:r>
            <w:r>
              <w:rPr>
                <w:rFonts w:asciiTheme="minorBidi" w:hAnsiTheme="minorBidi" w:hint="cs"/>
                <w:sz w:val="24"/>
                <w:szCs w:val="24"/>
                <w:rtl/>
              </w:rPr>
              <w:t>.</w:t>
            </w:r>
            <w:r w:rsidR="00F81AA8">
              <w:rPr>
                <w:rFonts w:asciiTheme="minorBidi" w:hAnsiTheme="minorBidi" w:hint="cs"/>
                <w:sz w:val="24"/>
                <w:szCs w:val="24"/>
                <w:rtl/>
              </w:rPr>
              <w:t xml:space="preserve"> ההבדל בין השאלה השניה לשלישית נמצא במילים: 'אם אחדל'? הרלב"ג מסביר, שאם היו מבינים שהם 'יחדלו', כלומר </w:t>
            </w:r>
            <w:r w:rsidR="00F81AA8">
              <w:rPr>
                <w:rFonts w:asciiTheme="minorBidi" w:hAnsiTheme="minorBidi"/>
                <w:sz w:val="24"/>
                <w:szCs w:val="24"/>
                <w:rtl/>
              </w:rPr>
              <w:t>–</w:t>
            </w:r>
            <w:r w:rsidR="00F81AA8">
              <w:rPr>
                <w:rFonts w:asciiTheme="minorBidi" w:hAnsiTheme="minorBidi" w:hint="cs"/>
                <w:sz w:val="24"/>
                <w:szCs w:val="24"/>
                <w:rtl/>
              </w:rPr>
              <w:t xml:space="preserve"> יפסידו במלחמה, אז היו מחליטים שלא לצאת. בשאלות הראשונות הם לא שאלו אם הם ינצחו או יפסידו. רק מי יעלה ראשון, ואם להמשיך. אך לא מה יקרה אם יפסידו. </w:t>
            </w:r>
          </w:p>
          <w:p w14:paraId="6CF0D132" w14:textId="6CB3DDE9" w:rsidR="00F81AA8" w:rsidRDefault="00F81AA8" w:rsidP="00271462">
            <w:pPr>
              <w:spacing w:line="360" w:lineRule="auto"/>
              <w:rPr>
                <w:rFonts w:asciiTheme="minorBidi" w:hAnsiTheme="minorBidi"/>
                <w:sz w:val="24"/>
                <w:szCs w:val="24"/>
                <w:rtl/>
              </w:rPr>
            </w:pPr>
            <w:r>
              <w:rPr>
                <w:rFonts w:asciiTheme="minorBidi" w:hAnsiTheme="minorBidi" w:hint="cs"/>
                <w:sz w:val="24"/>
                <w:szCs w:val="24"/>
                <w:rtl/>
              </w:rPr>
              <w:t xml:space="preserve">הניצחון במערכה השלישית מושג רק לאחר צום, תשובה ותפילה. צריך לזכור שמדובר פה במלחמת אחים. ואף אם היא מוצדקת </w:t>
            </w:r>
            <w:r>
              <w:rPr>
                <w:rFonts w:asciiTheme="minorBidi" w:hAnsiTheme="minorBidi"/>
                <w:sz w:val="24"/>
                <w:szCs w:val="24"/>
                <w:rtl/>
              </w:rPr>
              <w:t>–</w:t>
            </w:r>
            <w:r>
              <w:rPr>
                <w:rFonts w:asciiTheme="minorBidi" w:hAnsiTheme="minorBidi" w:hint="cs"/>
                <w:sz w:val="24"/>
                <w:szCs w:val="24"/>
                <w:rtl/>
              </w:rPr>
              <w:t xml:space="preserve"> היא עצובה. בני ישראל שואלים על 'בנימין אחי'. (כבר מהפעם השניה). </w:t>
            </w:r>
          </w:p>
          <w:p w14:paraId="3CA6FF60" w14:textId="77777777" w:rsidR="00271462" w:rsidRPr="00271462" w:rsidRDefault="00271462" w:rsidP="00271462">
            <w:pPr>
              <w:spacing w:line="360" w:lineRule="auto"/>
              <w:rPr>
                <w:rFonts w:asciiTheme="minorBidi" w:hAnsiTheme="minorBidi"/>
                <w:sz w:val="24"/>
                <w:szCs w:val="24"/>
                <w:rtl/>
              </w:rPr>
            </w:pPr>
          </w:p>
          <w:p w14:paraId="5CF19026" w14:textId="770EA486" w:rsidR="0057335F" w:rsidRPr="00271462" w:rsidRDefault="0057335F" w:rsidP="00723F31">
            <w:pPr>
              <w:spacing w:line="360" w:lineRule="auto"/>
              <w:rPr>
                <w:rFonts w:asciiTheme="minorBidi" w:hAnsiTheme="minorBidi"/>
                <w:sz w:val="24"/>
                <w:szCs w:val="24"/>
                <w:rtl/>
              </w:rPr>
            </w:pPr>
          </w:p>
        </w:tc>
      </w:tr>
      <w:tr w:rsidR="00DB6A29" w:rsidRPr="003A1DE6" w14:paraId="12C9DF91" w14:textId="77777777" w:rsidTr="000D100C">
        <w:trPr>
          <w:trHeight w:val="3686"/>
        </w:trPr>
        <w:tc>
          <w:tcPr>
            <w:tcW w:w="1169" w:type="dxa"/>
          </w:tcPr>
          <w:p w14:paraId="7269FB84"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lastRenderedPageBreak/>
              <w:drawing>
                <wp:anchor distT="0" distB="0" distL="114300" distR="114300" simplePos="0" relativeHeight="251665408" behindDoc="1" locked="0" layoutInCell="1" allowOverlap="1" wp14:anchorId="23890333" wp14:editId="5A4C90CB">
                  <wp:simplePos x="0" y="0"/>
                  <wp:positionH relativeFrom="column">
                    <wp:posOffset>33020</wp:posOffset>
                  </wp:positionH>
                  <wp:positionV relativeFrom="paragraph">
                    <wp:posOffset>81280</wp:posOffset>
                  </wp:positionV>
                  <wp:extent cx="533400" cy="533400"/>
                  <wp:effectExtent l="0" t="0" r="0" b="0"/>
                  <wp:wrapThrough wrapText="bothSides">
                    <wp:wrapPolygon edited="0">
                      <wp:start x="0" y="0"/>
                      <wp:lineTo x="0" y="20829"/>
                      <wp:lineTo x="20829" y="20829"/>
                      <wp:lineTo x="20829" y="0"/>
                      <wp:lineTo x="0" y="0"/>
                    </wp:wrapPolygon>
                  </wp:wrapThrough>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66E2ED30" w14:textId="77777777"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הצעות להמחשה: </w:t>
            </w:r>
          </w:p>
          <w:p w14:paraId="01BD760F" w14:textId="77777777" w:rsidR="00672070" w:rsidRDefault="0057335F" w:rsidP="00511C48">
            <w:pPr>
              <w:pStyle w:val="a9"/>
              <w:numPr>
                <w:ilvl w:val="0"/>
                <w:numId w:val="4"/>
              </w:numPr>
              <w:spacing w:line="360" w:lineRule="auto"/>
              <w:rPr>
                <w:rFonts w:asciiTheme="minorBidi" w:hAnsiTheme="minorBidi"/>
                <w:sz w:val="24"/>
                <w:szCs w:val="24"/>
              </w:rPr>
            </w:pPr>
            <w:r>
              <w:rPr>
                <w:rFonts w:asciiTheme="minorBidi" w:hAnsiTheme="minorBidi" w:hint="cs"/>
                <w:sz w:val="24"/>
                <w:szCs w:val="24"/>
                <w:rtl/>
              </w:rPr>
              <w:t>נסכם בטבלה את תוצאות שלוש המערכות.</w:t>
            </w:r>
          </w:p>
          <w:tbl>
            <w:tblPr>
              <w:tblStyle w:val="a5"/>
              <w:bidiVisual/>
              <w:tblW w:w="0" w:type="auto"/>
              <w:tblInd w:w="360" w:type="dxa"/>
              <w:tblLook w:val="04A0" w:firstRow="1" w:lastRow="0" w:firstColumn="1" w:lastColumn="0" w:noHBand="0" w:noVBand="1"/>
            </w:tblPr>
            <w:tblGrid>
              <w:gridCol w:w="1856"/>
              <w:gridCol w:w="2100"/>
              <w:gridCol w:w="2075"/>
              <w:gridCol w:w="2101"/>
            </w:tblGrid>
            <w:tr w:rsidR="0057335F" w14:paraId="0401138F" w14:textId="77777777" w:rsidTr="0057335F">
              <w:tc>
                <w:tcPr>
                  <w:tcW w:w="1856" w:type="dxa"/>
                </w:tcPr>
                <w:p w14:paraId="67C2D3DF" w14:textId="77777777" w:rsidR="0057335F" w:rsidRDefault="0057335F" w:rsidP="0057335F">
                  <w:pPr>
                    <w:framePr w:hSpace="180" w:wrap="around" w:vAnchor="text" w:hAnchor="margin" w:xAlign="center" w:y="132"/>
                    <w:spacing w:line="360" w:lineRule="auto"/>
                    <w:rPr>
                      <w:rFonts w:asciiTheme="minorBidi" w:hAnsiTheme="minorBidi" w:hint="cs"/>
                      <w:sz w:val="24"/>
                      <w:szCs w:val="24"/>
                      <w:rtl/>
                    </w:rPr>
                  </w:pPr>
                </w:p>
              </w:tc>
              <w:tc>
                <w:tcPr>
                  <w:tcW w:w="2100" w:type="dxa"/>
                </w:tcPr>
                <w:p w14:paraId="1E175510" w14:textId="3FA63EC5" w:rsidR="0057335F" w:rsidRDefault="0057335F"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 xml:space="preserve">מערכה ראשונה (יח </w:t>
                  </w:r>
                  <w:r>
                    <w:rPr>
                      <w:rFonts w:asciiTheme="minorBidi" w:hAnsiTheme="minorBidi"/>
                      <w:sz w:val="24"/>
                      <w:szCs w:val="24"/>
                      <w:rtl/>
                    </w:rPr>
                    <w:t>–</w:t>
                  </w:r>
                  <w:r>
                    <w:rPr>
                      <w:rFonts w:asciiTheme="minorBidi" w:hAnsiTheme="minorBidi" w:hint="cs"/>
                      <w:sz w:val="24"/>
                      <w:szCs w:val="24"/>
                      <w:rtl/>
                    </w:rPr>
                    <w:t xml:space="preserve"> כא)</w:t>
                  </w:r>
                </w:p>
              </w:tc>
              <w:tc>
                <w:tcPr>
                  <w:tcW w:w="2075" w:type="dxa"/>
                </w:tcPr>
                <w:p w14:paraId="0026FB44" w14:textId="1884FD3B" w:rsidR="0057335F" w:rsidRDefault="0057335F"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 xml:space="preserve">מערכה שניה (כב </w:t>
                  </w:r>
                  <w:r>
                    <w:rPr>
                      <w:rFonts w:asciiTheme="minorBidi" w:hAnsiTheme="minorBidi"/>
                      <w:sz w:val="24"/>
                      <w:szCs w:val="24"/>
                      <w:rtl/>
                    </w:rPr>
                    <w:t>–</w:t>
                  </w:r>
                  <w:r>
                    <w:rPr>
                      <w:rFonts w:asciiTheme="minorBidi" w:hAnsiTheme="minorBidi" w:hint="cs"/>
                      <w:sz w:val="24"/>
                      <w:szCs w:val="24"/>
                      <w:rtl/>
                    </w:rPr>
                    <w:t xml:space="preserve"> כה)</w:t>
                  </w:r>
                </w:p>
              </w:tc>
              <w:tc>
                <w:tcPr>
                  <w:tcW w:w="2101" w:type="dxa"/>
                </w:tcPr>
                <w:p w14:paraId="728218DF" w14:textId="498187C1" w:rsidR="0057335F" w:rsidRDefault="0057335F"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 xml:space="preserve">מערכה שלישית (כט </w:t>
                  </w:r>
                  <w:r>
                    <w:rPr>
                      <w:rFonts w:asciiTheme="minorBidi" w:hAnsiTheme="minorBidi"/>
                      <w:sz w:val="24"/>
                      <w:szCs w:val="24"/>
                      <w:rtl/>
                    </w:rPr>
                    <w:t>–</w:t>
                  </w:r>
                  <w:r>
                    <w:rPr>
                      <w:rFonts w:asciiTheme="minorBidi" w:hAnsiTheme="minorBidi" w:hint="cs"/>
                      <w:sz w:val="24"/>
                      <w:szCs w:val="24"/>
                      <w:rtl/>
                    </w:rPr>
                    <w:t xml:space="preserve"> מח)</w:t>
                  </w:r>
                </w:p>
              </w:tc>
            </w:tr>
            <w:tr w:rsidR="0057335F" w14:paraId="14B9826A" w14:textId="77777777" w:rsidTr="0057335F">
              <w:tc>
                <w:tcPr>
                  <w:tcW w:w="1856" w:type="dxa"/>
                </w:tcPr>
                <w:p w14:paraId="1573A91E" w14:textId="79469013" w:rsidR="0057335F" w:rsidRDefault="0057335F"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מה שאלו בה'?</w:t>
                  </w:r>
                </w:p>
              </w:tc>
              <w:tc>
                <w:tcPr>
                  <w:tcW w:w="2100" w:type="dxa"/>
                </w:tcPr>
                <w:p w14:paraId="38581012" w14:textId="4985A87F"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"מי יעלה לנו בתחילה למלחמה עם בני בנימין"?</w:t>
                  </w:r>
                </w:p>
              </w:tc>
              <w:tc>
                <w:tcPr>
                  <w:tcW w:w="2075" w:type="dxa"/>
                </w:tcPr>
                <w:p w14:paraId="256D4215" w14:textId="302D51C9"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"האוסיף לג</w:t>
                  </w:r>
                  <w:r w:rsidR="006C2139">
                    <w:rPr>
                      <w:rFonts w:asciiTheme="minorBidi" w:hAnsiTheme="minorBidi" w:hint="cs"/>
                      <w:sz w:val="24"/>
                      <w:szCs w:val="24"/>
                      <w:rtl/>
                    </w:rPr>
                    <w:t>ש</w:t>
                  </w:r>
                  <w:r>
                    <w:rPr>
                      <w:rFonts w:asciiTheme="minorBidi" w:hAnsiTheme="minorBidi" w:hint="cs"/>
                      <w:sz w:val="24"/>
                      <w:szCs w:val="24"/>
                      <w:rtl/>
                    </w:rPr>
                    <w:t>ת למלחמה עם בני בנימין אחי"?</w:t>
                  </w:r>
                </w:p>
              </w:tc>
              <w:tc>
                <w:tcPr>
                  <w:tcW w:w="2101" w:type="dxa"/>
                </w:tcPr>
                <w:p w14:paraId="6B8CD44D" w14:textId="22412356"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"האוסיף עוד לצאת למלחמה עם בני בנימין אחי, אם אחדל"?</w:t>
                  </w:r>
                </w:p>
              </w:tc>
            </w:tr>
            <w:tr w:rsidR="0057335F" w14:paraId="3E1A07FC" w14:textId="77777777" w:rsidTr="0057335F">
              <w:tc>
                <w:tcPr>
                  <w:tcW w:w="1856" w:type="dxa"/>
                </w:tcPr>
                <w:p w14:paraId="52B99442" w14:textId="4E2E4553" w:rsidR="0057335F" w:rsidRDefault="0057335F"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מה התשובה?</w:t>
                  </w:r>
                </w:p>
              </w:tc>
              <w:tc>
                <w:tcPr>
                  <w:tcW w:w="2100" w:type="dxa"/>
                </w:tcPr>
                <w:p w14:paraId="2BCCDA7A" w14:textId="37B5234D"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"יהודה יעלה"</w:t>
                  </w:r>
                </w:p>
              </w:tc>
              <w:tc>
                <w:tcPr>
                  <w:tcW w:w="2075" w:type="dxa"/>
                </w:tcPr>
                <w:p w14:paraId="6CE6361C" w14:textId="11D78F7B"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"עלו אליו"</w:t>
                  </w:r>
                </w:p>
              </w:tc>
              <w:tc>
                <w:tcPr>
                  <w:tcW w:w="2101" w:type="dxa"/>
                </w:tcPr>
                <w:p w14:paraId="56B6CE6D" w14:textId="7E9CD5A2"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"עלו, כי מחר אתננו בידך"</w:t>
                  </w:r>
                </w:p>
              </w:tc>
            </w:tr>
            <w:tr w:rsidR="0057335F" w14:paraId="131F69AF" w14:textId="77777777" w:rsidTr="0057335F">
              <w:tc>
                <w:tcPr>
                  <w:tcW w:w="1856" w:type="dxa"/>
                </w:tcPr>
                <w:p w14:paraId="36504B43" w14:textId="4B1AD77B" w:rsidR="0057335F" w:rsidRDefault="0057335F"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מי ניצח?</w:t>
                  </w:r>
                </w:p>
              </w:tc>
              <w:tc>
                <w:tcPr>
                  <w:tcW w:w="2100" w:type="dxa"/>
                </w:tcPr>
                <w:p w14:paraId="07B126F7" w14:textId="61724DE7"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בנימין</w:t>
                  </w:r>
                </w:p>
              </w:tc>
              <w:tc>
                <w:tcPr>
                  <w:tcW w:w="2075" w:type="dxa"/>
                </w:tcPr>
                <w:p w14:paraId="32309218" w14:textId="662BBEE1"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בנימין</w:t>
                  </w:r>
                </w:p>
              </w:tc>
              <w:tc>
                <w:tcPr>
                  <w:tcW w:w="2101" w:type="dxa"/>
                </w:tcPr>
                <w:p w14:paraId="0C617DAF" w14:textId="6D2BD60A"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ישראל</w:t>
                  </w:r>
                </w:p>
              </w:tc>
            </w:tr>
            <w:tr w:rsidR="0057335F" w14:paraId="214534FD" w14:textId="77777777" w:rsidTr="0057335F">
              <w:tc>
                <w:tcPr>
                  <w:tcW w:w="1856" w:type="dxa"/>
                </w:tcPr>
                <w:p w14:paraId="356ABE24" w14:textId="6D57F209"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כמה נהרגו?</w:t>
                  </w:r>
                </w:p>
              </w:tc>
              <w:tc>
                <w:tcPr>
                  <w:tcW w:w="2100" w:type="dxa"/>
                </w:tcPr>
                <w:p w14:paraId="37262083" w14:textId="60F1EAF0"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22,000 מישראל</w:t>
                  </w:r>
                </w:p>
              </w:tc>
              <w:tc>
                <w:tcPr>
                  <w:tcW w:w="2075" w:type="dxa"/>
                </w:tcPr>
                <w:p w14:paraId="4CBA156F" w14:textId="46F7A624"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18,000</w:t>
                  </w:r>
                </w:p>
              </w:tc>
              <w:tc>
                <w:tcPr>
                  <w:tcW w:w="2101" w:type="dxa"/>
                </w:tcPr>
                <w:p w14:paraId="19D526FB" w14:textId="1370FB58" w:rsidR="0057335F" w:rsidRDefault="000D100C" w:rsidP="0057335F">
                  <w:pPr>
                    <w:framePr w:hSpace="180" w:wrap="around" w:vAnchor="text" w:hAnchor="margin" w:xAlign="center" w:y="132"/>
                    <w:spacing w:line="360" w:lineRule="auto"/>
                    <w:rPr>
                      <w:rFonts w:asciiTheme="minorBidi" w:hAnsiTheme="minorBidi"/>
                      <w:sz w:val="24"/>
                      <w:szCs w:val="24"/>
                      <w:rtl/>
                    </w:rPr>
                  </w:pPr>
                  <w:r>
                    <w:rPr>
                      <w:rFonts w:asciiTheme="minorBidi" w:hAnsiTheme="minorBidi" w:hint="cs"/>
                      <w:sz w:val="24"/>
                      <w:szCs w:val="24"/>
                      <w:rtl/>
                    </w:rPr>
                    <w:t>25,100</w:t>
                  </w:r>
                </w:p>
              </w:tc>
            </w:tr>
          </w:tbl>
          <w:p w14:paraId="33FE6016" w14:textId="77777777" w:rsidR="0057335F" w:rsidRDefault="0057335F" w:rsidP="0057335F">
            <w:pPr>
              <w:spacing w:line="360" w:lineRule="auto"/>
              <w:ind w:left="360"/>
              <w:rPr>
                <w:rFonts w:asciiTheme="minorBidi" w:hAnsiTheme="minorBidi"/>
                <w:sz w:val="24"/>
                <w:szCs w:val="24"/>
                <w:rtl/>
              </w:rPr>
            </w:pPr>
          </w:p>
          <w:p w14:paraId="2AB23C8E" w14:textId="5571D702" w:rsidR="000D100C" w:rsidRPr="00253A56" w:rsidRDefault="00253A56" w:rsidP="00253A56">
            <w:pPr>
              <w:pStyle w:val="a9"/>
              <w:numPr>
                <w:ilvl w:val="0"/>
                <w:numId w:val="4"/>
              </w:numPr>
              <w:spacing w:line="360" w:lineRule="auto"/>
              <w:rPr>
                <w:rFonts w:asciiTheme="minorBidi" w:hAnsiTheme="minorBidi"/>
                <w:sz w:val="24"/>
                <w:szCs w:val="24"/>
                <w:rtl/>
              </w:rPr>
            </w:pPr>
            <w:r>
              <w:rPr>
                <w:rFonts w:asciiTheme="minorBidi" w:hAnsiTheme="minorBidi" w:hint="cs"/>
                <w:sz w:val="24"/>
                <w:szCs w:val="24"/>
                <w:rtl/>
              </w:rPr>
              <w:t>מפת המערכה השלישית במצגת.</w:t>
            </w:r>
          </w:p>
        </w:tc>
      </w:tr>
      <w:tr w:rsidR="00DB6A29" w:rsidRPr="003A1DE6" w14:paraId="079A5C6D" w14:textId="77777777" w:rsidTr="001363FF">
        <w:trPr>
          <w:trHeight w:val="1119"/>
        </w:trPr>
        <w:tc>
          <w:tcPr>
            <w:tcW w:w="1169" w:type="dxa"/>
          </w:tcPr>
          <w:p w14:paraId="65927831"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1312" behindDoc="1" locked="0" layoutInCell="1" allowOverlap="1" wp14:anchorId="465BB0B6" wp14:editId="4696FE59">
                  <wp:simplePos x="0" y="0"/>
                  <wp:positionH relativeFrom="column">
                    <wp:posOffset>10160</wp:posOffset>
                  </wp:positionH>
                  <wp:positionV relativeFrom="paragraph">
                    <wp:posOffset>78105</wp:posOffset>
                  </wp:positionV>
                  <wp:extent cx="548640" cy="548640"/>
                  <wp:effectExtent l="0" t="0" r="3810" b="3810"/>
                  <wp:wrapTopAndBottom/>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3F19EAAF" w14:textId="1C2B4C79"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מסרים והפנמה: </w:t>
            </w:r>
          </w:p>
          <w:p w14:paraId="3E4268C4" w14:textId="77777777" w:rsidR="00A96C87" w:rsidRDefault="00160B69" w:rsidP="00080982">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הזעזוע מהמעשה גרם לאחדות גדולה בעם. כולם מאוחדים במטרה לבער את הרע מישראל.</w:t>
            </w:r>
          </w:p>
          <w:p w14:paraId="122EDF30" w14:textId="6B335BBC" w:rsidR="00D03F29" w:rsidRDefault="00D03F29" w:rsidP="00080982">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 xml:space="preserve">לפני שיוצאים להילחם </w:t>
            </w:r>
            <w:r>
              <w:rPr>
                <w:rFonts w:asciiTheme="minorBidi" w:hAnsiTheme="minorBidi"/>
                <w:sz w:val="24"/>
                <w:szCs w:val="24"/>
                <w:rtl/>
              </w:rPr>
              <w:t>–</w:t>
            </w:r>
            <w:r>
              <w:rPr>
                <w:rFonts w:asciiTheme="minorBidi" w:hAnsiTheme="minorBidi" w:hint="cs"/>
                <w:sz w:val="24"/>
                <w:szCs w:val="24"/>
                <w:rtl/>
              </w:rPr>
              <w:t xml:space="preserve"> מבררים. בני ישראל לא יצאו למלחמה לפני ששלחו שליחים לבנימין.</w:t>
            </w:r>
          </w:p>
          <w:p w14:paraId="70422B79" w14:textId="77777777" w:rsidR="00D03F29" w:rsidRDefault="00D03F29" w:rsidP="00080982">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לפני שיוצאים להילחם, בודקים אם יש אפשרות להעניש רק את החוטאים. בני ישראל מבקשים להעניש קודם את בני הבליעל.</w:t>
            </w:r>
          </w:p>
          <w:p w14:paraId="604D1137" w14:textId="06CFCD7C" w:rsidR="00253A56" w:rsidRPr="00080982" w:rsidRDefault="00253A56" w:rsidP="00080982">
            <w:pPr>
              <w:pStyle w:val="a9"/>
              <w:numPr>
                <w:ilvl w:val="0"/>
                <w:numId w:val="3"/>
              </w:numPr>
              <w:spacing w:line="360" w:lineRule="auto"/>
              <w:rPr>
                <w:rFonts w:asciiTheme="minorBidi" w:hAnsiTheme="minorBidi"/>
                <w:sz w:val="24"/>
                <w:szCs w:val="24"/>
                <w:rtl/>
              </w:rPr>
            </w:pPr>
            <w:r>
              <w:rPr>
                <w:rFonts w:asciiTheme="minorBidi" w:hAnsiTheme="minorBidi" w:hint="cs"/>
                <w:sz w:val="24"/>
                <w:szCs w:val="24"/>
                <w:rtl/>
              </w:rPr>
              <w:lastRenderedPageBreak/>
              <w:t xml:space="preserve">חשבון נפש: כשרואים שיש הפסד </w:t>
            </w:r>
            <w:r>
              <w:rPr>
                <w:rFonts w:asciiTheme="minorBidi" w:hAnsiTheme="minorBidi"/>
                <w:sz w:val="24"/>
                <w:szCs w:val="24"/>
                <w:rtl/>
              </w:rPr>
              <w:t>–</w:t>
            </w:r>
            <w:r>
              <w:rPr>
                <w:rFonts w:asciiTheme="minorBidi" w:hAnsiTheme="minorBidi" w:hint="cs"/>
                <w:sz w:val="24"/>
                <w:szCs w:val="24"/>
                <w:rtl/>
              </w:rPr>
              <w:t xml:space="preserve"> עושים מעמד של צום ותפילה. מבררים מה לא היה בסדר, ומדוע </w:t>
            </w:r>
            <w:r>
              <w:rPr>
                <w:rFonts w:asciiTheme="minorBidi" w:hAnsiTheme="minorBidi"/>
                <w:sz w:val="24"/>
                <w:szCs w:val="24"/>
                <w:rtl/>
              </w:rPr>
              <w:t>–</w:t>
            </w:r>
            <w:r>
              <w:rPr>
                <w:rFonts w:asciiTheme="minorBidi" w:hAnsiTheme="minorBidi" w:hint="cs"/>
                <w:sz w:val="24"/>
                <w:szCs w:val="24"/>
                <w:rtl/>
              </w:rPr>
              <w:t xml:space="preserve"> על אף תשובת ה' </w:t>
            </w:r>
            <w:r>
              <w:rPr>
                <w:rFonts w:asciiTheme="minorBidi" w:hAnsiTheme="minorBidi"/>
                <w:sz w:val="24"/>
                <w:szCs w:val="24"/>
                <w:rtl/>
              </w:rPr>
              <w:t>–</w:t>
            </w:r>
            <w:r>
              <w:rPr>
                <w:rFonts w:asciiTheme="minorBidi" w:hAnsiTheme="minorBidi" w:hint="cs"/>
                <w:sz w:val="24"/>
                <w:szCs w:val="24"/>
                <w:rtl/>
              </w:rPr>
              <w:t xml:space="preserve"> הפסידו.</w:t>
            </w:r>
          </w:p>
        </w:tc>
      </w:tr>
      <w:tr w:rsidR="00DB6A29" w:rsidRPr="003A1DE6" w14:paraId="421FFD61" w14:textId="77777777" w:rsidTr="001363FF">
        <w:trPr>
          <w:trHeight w:val="1022"/>
        </w:trPr>
        <w:tc>
          <w:tcPr>
            <w:tcW w:w="1169" w:type="dxa"/>
          </w:tcPr>
          <w:p w14:paraId="47D87539"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lastRenderedPageBreak/>
              <w:drawing>
                <wp:anchor distT="0" distB="0" distL="114300" distR="114300" simplePos="0" relativeHeight="251664384" behindDoc="1" locked="0" layoutInCell="1" allowOverlap="1" wp14:anchorId="29A87A12" wp14:editId="3F5FC0EE">
                  <wp:simplePos x="0" y="0"/>
                  <wp:positionH relativeFrom="column">
                    <wp:posOffset>10160</wp:posOffset>
                  </wp:positionH>
                  <wp:positionV relativeFrom="paragraph">
                    <wp:posOffset>52070</wp:posOffset>
                  </wp:positionV>
                  <wp:extent cx="548640" cy="548640"/>
                  <wp:effectExtent l="0" t="0" r="3810" b="3810"/>
                  <wp:wrapThrough wrapText="bothSides">
                    <wp:wrapPolygon edited="0">
                      <wp:start x="0" y="0"/>
                      <wp:lineTo x="0" y="21000"/>
                      <wp:lineTo x="21000" y="21000"/>
                      <wp:lineTo x="21000" y="0"/>
                      <wp:lineTo x="0" y="0"/>
                    </wp:wrapPolygon>
                  </wp:wrapThrough>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5615EB51" w14:textId="77777777"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מבט שלם: </w:t>
            </w:r>
          </w:p>
          <w:p w14:paraId="48972833" w14:textId="77777777" w:rsidR="00A96C87" w:rsidRDefault="00253A56" w:rsidP="00A96C87">
            <w:pPr>
              <w:spacing w:line="360" w:lineRule="auto"/>
              <w:rPr>
                <w:rFonts w:asciiTheme="minorBidi" w:hAnsiTheme="minorBidi"/>
                <w:sz w:val="24"/>
                <w:szCs w:val="24"/>
                <w:rtl/>
              </w:rPr>
            </w:pPr>
            <w:r>
              <w:rPr>
                <w:rFonts w:asciiTheme="minorBidi" w:hAnsiTheme="minorBidi" w:hint="cs"/>
                <w:sz w:val="24"/>
                <w:szCs w:val="24"/>
                <w:rtl/>
              </w:rPr>
              <w:t xml:space="preserve">זו היתה היחידה השניה בסיפור פילגש בגבעה. </w:t>
            </w:r>
          </w:p>
          <w:p w14:paraId="1842EDC4" w14:textId="77777777" w:rsidR="00253A56" w:rsidRDefault="00253A56" w:rsidP="00A96C87">
            <w:pPr>
              <w:spacing w:line="360" w:lineRule="auto"/>
              <w:rPr>
                <w:rFonts w:asciiTheme="minorBidi" w:hAnsiTheme="minorBidi"/>
                <w:sz w:val="24"/>
                <w:szCs w:val="24"/>
                <w:rtl/>
              </w:rPr>
            </w:pPr>
            <w:r>
              <w:rPr>
                <w:rFonts w:asciiTheme="minorBidi" w:hAnsiTheme="minorBidi" w:hint="cs"/>
                <w:sz w:val="24"/>
                <w:szCs w:val="24"/>
                <w:rtl/>
              </w:rPr>
              <w:t xml:space="preserve">פרקים יט </w:t>
            </w:r>
            <w:r>
              <w:rPr>
                <w:rFonts w:asciiTheme="minorBidi" w:hAnsiTheme="minorBidi"/>
                <w:sz w:val="24"/>
                <w:szCs w:val="24"/>
                <w:rtl/>
              </w:rPr>
              <w:t>–</w:t>
            </w:r>
            <w:r>
              <w:rPr>
                <w:rFonts w:asciiTheme="minorBidi" w:hAnsiTheme="minorBidi" w:hint="cs"/>
                <w:sz w:val="24"/>
                <w:szCs w:val="24"/>
                <w:rtl/>
              </w:rPr>
              <w:t xml:space="preserve"> כ עוסקים בשבר גדול: חטא והתעללות ומלחמת אחים.</w:t>
            </w:r>
          </w:p>
          <w:p w14:paraId="21F15393" w14:textId="39F4501A" w:rsidR="00253A56" w:rsidRPr="001363FF" w:rsidRDefault="00253A56" w:rsidP="00A96C87">
            <w:pPr>
              <w:spacing w:line="360" w:lineRule="auto"/>
              <w:rPr>
                <w:rFonts w:asciiTheme="minorBidi" w:hAnsiTheme="minorBidi"/>
                <w:sz w:val="24"/>
                <w:szCs w:val="24"/>
                <w:rtl/>
              </w:rPr>
            </w:pPr>
            <w:r>
              <w:rPr>
                <w:rFonts w:asciiTheme="minorBidi" w:hAnsiTheme="minorBidi" w:hint="cs"/>
                <w:sz w:val="24"/>
                <w:szCs w:val="24"/>
                <w:rtl/>
              </w:rPr>
              <w:t>בפרק כא נעסוק בתיקון.</w:t>
            </w:r>
          </w:p>
        </w:tc>
      </w:tr>
      <w:tr w:rsidR="00DB6A29" w:rsidRPr="003A1DE6" w14:paraId="3571FED0" w14:textId="77777777" w:rsidTr="001363FF">
        <w:trPr>
          <w:trHeight w:val="1055"/>
        </w:trPr>
        <w:tc>
          <w:tcPr>
            <w:tcW w:w="1169" w:type="dxa"/>
          </w:tcPr>
          <w:p w14:paraId="604836F2" w14:textId="77777777" w:rsidR="00DB6A29" w:rsidRPr="0003317C"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3360" behindDoc="1" locked="0" layoutInCell="1" allowOverlap="1" wp14:anchorId="577953BC" wp14:editId="648E3500">
                  <wp:simplePos x="0" y="0"/>
                  <wp:positionH relativeFrom="column">
                    <wp:posOffset>8255</wp:posOffset>
                  </wp:positionH>
                  <wp:positionV relativeFrom="paragraph">
                    <wp:posOffset>55880</wp:posOffset>
                  </wp:positionV>
                  <wp:extent cx="541020" cy="541020"/>
                  <wp:effectExtent l="0" t="0" r="0" b="0"/>
                  <wp:wrapThrough wrapText="bothSides">
                    <wp:wrapPolygon edited="0">
                      <wp:start x="0" y="0"/>
                      <wp:lineTo x="0" y="20535"/>
                      <wp:lineTo x="20535" y="20535"/>
                      <wp:lineTo x="20535" y="0"/>
                      <wp:lineTo x="0" y="0"/>
                    </wp:wrapPolygon>
                  </wp:wrapThrough>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020" cy="54102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4D70D168" w14:textId="77777777"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סיכום: </w:t>
            </w:r>
          </w:p>
          <w:p w14:paraId="7C1E6768" w14:textId="12658FBC" w:rsidR="002C7145" w:rsidRPr="0003317C" w:rsidRDefault="00C02E7F" w:rsidP="00080982">
            <w:pPr>
              <w:spacing w:line="360" w:lineRule="auto"/>
              <w:rPr>
                <w:rFonts w:asciiTheme="minorBidi" w:hAnsiTheme="minorBidi"/>
                <w:sz w:val="24"/>
                <w:szCs w:val="24"/>
                <w:rtl/>
              </w:rPr>
            </w:pPr>
            <w:r>
              <w:rPr>
                <w:rFonts w:asciiTheme="minorBidi" w:hAnsiTheme="minorBidi" w:hint="cs"/>
                <w:sz w:val="24"/>
                <w:szCs w:val="24"/>
                <w:rtl/>
              </w:rPr>
              <w:t>בסיכום השיעור נחזור על המסרים וההפנמה. אלה חשובים יותר מכל פרטי הקרבות המתוארים בפרק.</w:t>
            </w:r>
          </w:p>
        </w:tc>
      </w:tr>
      <w:tr w:rsidR="00DB6A29" w:rsidRPr="003A1DE6" w14:paraId="24B27AE1" w14:textId="77777777" w:rsidTr="001363FF">
        <w:trPr>
          <w:trHeight w:val="1076"/>
        </w:trPr>
        <w:tc>
          <w:tcPr>
            <w:tcW w:w="1169" w:type="dxa"/>
          </w:tcPr>
          <w:p w14:paraId="7149391E"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2336" behindDoc="1" locked="0" layoutInCell="1" allowOverlap="1" wp14:anchorId="3E943BCF" wp14:editId="57C742DF">
                  <wp:simplePos x="0" y="0"/>
                  <wp:positionH relativeFrom="column">
                    <wp:posOffset>8255</wp:posOffset>
                  </wp:positionH>
                  <wp:positionV relativeFrom="paragraph">
                    <wp:posOffset>71755</wp:posOffset>
                  </wp:positionV>
                  <wp:extent cx="556260" cy="556260"/>
                  <wp:effectExtent l="0" t="0" r="0" b="0"/>
                  <wp:wrapThrough wrapText="bothSides">
                    <wp:wrapPolygon edited="0">
                      <wp:start x="0" y="0"/>
                      <wp:lineTo x="0" y="20712"/>
                      <wp:lineTo x="20712" y="20712"/>
                      <wp:lineTo x="20712" y="0"/>
                      <wp:lineTo x="0" y="0"/>
                    </wp:wrapPolygon>
                  </wp:wrapThrough>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21211FA6" w14:textId="77777777" w:rsidR="00DB6A29" w:rsidRPr="00350C52" w:rsidRDefault="00DB6A29" w:rsidP="003F51BC">
            <w:pPr>
              <w:spacing w:line="360" w:lineRule="auto"/>
              <w:rPr>
                <w:rFonts w:asciiTheme="minorBidi" w:hAnsiTheme="minorBidi"/>
                <w:b/>
                <w:bCs/>
                <w:sz w:val="24"/>
                <w:szCs w:val="24"/>
                <w:rtl/>
              </w:rPr>
            </w:pPr>
            <w:r w:rsidRPr="00350C52">
              <w:rPr>
                <w:rFonts w:asciiTheme="minorBidi" w:hAnsiTheme="minorBidi"/>
                <w:b/>
                <w:bCs/>
                <w:sz w:val="24"/>
                <w:szCs w:val="24"/>
                <w:rtl/>
              </w:rPr>
              <w:t>הרחבה והפניות למקורות נוספים:</w:t>
            </w:r>
          </w:p>
          <w:p w14:paraId="0EC7DE94" w14:textId="77777777" w:rsidR="00B84A6B" w:rsidRPr="0003317C" w:rsidRDefault="00B84A6B" w:rsidP="003F51BC">
            <w:pPr>
              <w:spacing w:line="360" w:lineRule="auto"/>
              <w:rPr>
                <w:rFonts w:asciiTheme="minorBidi" w:hAnsiTheme="minorBidi"/>
                <w:sz w:val="24"/>
                <w:szCs w:val="24"/>
                <w:rtl/>
              </w:rPr>
            </w:pPr>
          </w:p>
        </w:tc>
      </w:tr>
    </w:tbl>
    <w:p w14:paraId="6E20DC88" w14:textId="77777777" w:rsidR="008D2916" w:rsidRDefault="008D2916" w:rsidP="003A1DE6">
      <w:pPr>
        <w:spacing w:after="0" w:line="360" w:lineRule="auto"/>
        <w:rPr>
          <w:rFonts w:asciiTheme="minorBidi" w:hAnsiTheme="minorBidi"/>
          <w:sz w:val="24"/>
          <w:szCs w:val="24"/>
          <w:rtl/>
        </w:rPr>
      </w:pPr>
    </w:p>
    <w:p w14:paraId="7DB94297" w14:textId="77777777" w:rsidR="005E2BE2" w:rsidRDefault="005E2BE2" w:rsidP="00C82036">
      <w:pPr>
        <w:bidi w:val="0"/>
        <w:rPr>
          <w:rFonts w:asciiTheme="minorBidi" w:hAnsiTheme="minorBidi"/>
          <w:b/>
          <w:bCs/>
          <w:sz w:val="24"/>
          <w:szCs w:val="24"/>
        </w:rPr>
      </w:pPr>
    </w:p>
    <w:sectPr w:rsidR="005E2BE2" w:rsidSect="00080982">
      <w:pgSz w:w="11906" w:h="16838"/>
      <w:pgMar w:top="1418" w:right="1418" w:bottom="993"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5BF71" w14:textId="77777777" w:rsidR="002527C5" w:rsidRDefault="002527C5" w:rsidP="004305F3">
      <w:pPr>
        <w:spacing w:after="0" w:line="240" w:lineRule="auto"/>
      </w:pPr>
      <w:r>
        <w:separator/>
      </w:r>
    </w:p>
  </w:endnote>
  <w:endnote w:type="continuationSeparator" w:id="0">
    <w:p w14:paraId="61199213" w14:textId="77777777" w:rsidR="002527C5" w:rsidRDefault="002527C5" w:rsidP="00430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11BD1" w14:textId="77777777" w:rsidR="002527C5" w:rsidRDefault="002527C5" w:rsidP="004305F3">
      <w:pPr>
        <w:spacing w:after="0" w:line="240" w:lineRule="auto"/>
      </w:pPr>
      <w:r>
        <w:separator/>
      </w:r>
    </w:p>
  </w:footnote>
  <w:footnote w:type="continuationSeparator" w:id="0">
    <w:p w14:paraId="65640837" w14:textId="77777777" w:rsidR="002527C5" w:rsidRDefault="002527C5" w:rsidP="004305F3">
      <w:pPr>
        <w:spacing w:after="0" w:line="240" w:lineRule="auto"/>
      </w:pPr>
      <w:r>
        <w:continuationSeparator/>
      </w:r>
    </w:p>
  </w:footnote>
  <w:footnote w:id="1">
    <w:p w14:paraId="12D188FC" w14:textId="419FCBD4" w:rsidR="00253A56" w:rsidRDefault="00253A56">
      <w:pPr>
        <w:pStyle w:val="a6"/>
        <w:rPr>
          <w:rFonts w:hint="cs"/>
          <w:rtl/>
        </w:rPr>
      </w:pPr>
      <w:r>
        <w:rPr>
          <w:rStyle w:val="a8"/>
        </w:rPr>
        <w:footnoteRef/>
      </w:r>
      <w:r>
        <w:rPr>
          <w:rFonts w:hint="cs"/>
          <w:rtl/>
        </w:rPr>
        <w:t>תכסיס זה מוכר לנו מספר יהושע ממלחמת העי השניה.</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82E42"/>
    <w:multiLevelType w:val="hybridMultilevel"/>
    <w:tmpl w:val="1A1AA5BA"/>
    <w:lvl w:ilvl="0" w:tplc="A3A6C6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977B0"/>
    <w:multiLevelType w:val="hybridMultilevel"/>
    <w:tmpl w:val="E706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71348C"/>
    <w:multiLevelType w:val="hybridMultilevel"/>
    <w:tmpl w:val="DF4608FC"/>
    <w:lvl w:ilvl="0" w:tplc="BC5248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865683"/>
    <w:multiLevelType w:val="hybridMultilevel"/>
    <w:tmpl w:val="5A8E5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5D7D14"/>
    <w:multiLevelType w:val="hybridMultilevel"/>
    <w:tmpl w:val="50A4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3984728">
    <w:abstractNumId w:val="4"/>
  </w:num>
  <w:num w:numId="2" w16cid:durableId="835653612">
    <w:abstractNumId w:val="2"/>
  </w:num>
  <w:num w:numId="3" w16cid:durableId="1255822132">
    <w:abstractNumId w:val="1"/>
  </w:num>
  <w:num w:numId="4" w16cid:durableId="658003789">
    <w:abstractNumId w:val="3"/>
  </w:num>
  <w:num w:numId="5" w16cid:durableId="1468668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916"/>
    <w:rsid w:val="00012828"/>
    <w:rsid w:val="00013A1B"/>
    <w:rsid w:val="0003317C"/>
    <w:rsid w:val="00076D91"/>
    <w:rsid w:val="00080982"/>
    <w:rsid w:val="000A4188"/>
    <w:rsid w:val="000D100C"/>
    <w:rsid w:val="000E294D"/>
    <w:rsid w:val="001135B2"/>
    <w:rsid w:val="00113F21"/>
    <w:rsid w:val="001363FF"/>
    <w:rsid w:val="00160B69"/>
    <w:rsid w:val="001645A1"/>
    <w:rsid w:val="00187E80"/>
    <w:rsid w:val="001C118E"/>
    <w:rsid w:val="002527C5"/>
    <w:rsid w:val="00253A56"/>
    <w:rsid w:val="00271462"/>
    <w:rsid w:val="00280594"/>
    <w:rsid w:val="002B1D18"/>
    <w:rsid w:val="002C4DDC"/>
    <w:rsid w:val="002C7145"/>
    <w:rsid w:val="00312CF6"/>
    <w:rsid w:val="00350C52"/>
    <w:rsid w:val="00380232"/>
    <w:rsid w:val="00392390"/>
    <w:rsid w:val="003A1DE6"/>
    <w:rsid w:val="003B192C"/>
    <w:rsid w:val="003F51BC"/>
    <w:rsid w:val="00423C47"/>
    <w:rsid w:val="004305F3"/>
    <w:rsid w:val="004E0D8D"/>
    <w:rsid w:val="00511C48"/>
    <w:rsid w:val="0057335F"/>
    <w:rsid w:val="005D3A1B"/>
    <w:rsid w:val="005E2BE2"/>
    <w:rsid w:val="006101B5"/>
    <w:rsid w:val="00672070"/>
    <w:rsid w:val="00693CE5"/>
    <w:rsid w:val="006C2139"/>
    <w:rsid w:val="00723F31"/>
    <w:rsid w:val="00730778"/>
    <w:rsid w:val="0077434F"/>
    <w:rsid w:val="00851751"/>
    <w:rsid w:val="008944ED"/>
    <w:rsid w:val="008D2916"/>
    <w:rsid w:val="008D4D2A"/>
    <w:rsid w:val="008D53A2"/>
    <w:rsid w:val="00925598"/>
    <w:rsid w:val="0093352C"/>
    <w:rsid w:val="00950A58"/>
    <w:rsid w:val="00A64553"/>
    <w:rsid w:val="00A838B0"/>
    <w:rsid w:val="00A96C87"/>
    <w:rsid w:val="00B06773"/>
    <w:rsid w:val="00B44821"/>
    <w:rsid w:val="00B76CD0"/>
    <w:rsid w:val="00B84A6B"/>
    <w:rsid w:val="00B901C1"/>
    <w:rsid w:val="00B9681E"/>
    <w:rsid w:val="00BF7C75"/>
    <w:rsid w:val="00C00486"/>
    <w:rsid w:val="00C02E7F"/>
    <w:rsid w:val="00C82036"/>
    <w:rsid w:val="00D03F29"/>
    <w:rsid w:val="00DB1B05"/>
    <w:rsid w:val="00DB6A29"/>
    <w:rsid w:val="00DE6C6C"/>
    <w:rsid w:val="00E115C7"/>
    <w:rsid w:val="00E31BE4"/>
    <w:rsid w:val="00E514D7"/>
    <w:rsid w:val="00E542FC"/>
    <w:rsid w:val="00F548B8"/>
    <w:rsid w:val="00F81AA8"/>
    <w:rsid w:val="00FA0391"/>
    <w:rsid w:val="00FA2958"/>
    <w:rsid w:val="00FD60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1582E"/>
  <w15:docId w15:val="{0FF43547-79E6-40C8-AC96-B5523923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2916"/>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8D2916"/>
    <w:rPr>
      <w:rFonts w:ascii="Tahoma" w:hAnsi="Tahoma" w:cs="Tahoma"/>
      <w:sz w:val="16"/>
      <w:szCs w:val="16"/>
    </w:rPr>
  </w:style>
  <w:style w:type="table" w:styleId="a5">
    <w:name w:val="Table Grid"/>
    <w:basedOn w:val="a1"/>
    <w:uiPriority w:val="59"/>
    <w:rsid w:val="00B44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semiHidden/>
    <w:unhideWhenUsed/>
    <w:rsid w:val="004305F3"/>
    <w:pPr>
      <w:spacing w:after="0" w:line="240" w:lineRule="auto"/>
    </w:pPr>
    <w:rPr>
      <w:sz w:val="20"/>
      <w:szCs w:val="20"/>
    </w:rPr>
  </w:style>
  <w:style w:type="character" w:customStyle="1" w:styleId="a7">
    <w:name w:val="טקסט הערת שוליים תו"/>
    <w:basedOn w:val="a0"/>
    <w:link w:val="a6"/>
    <w:uiPriority w:val="99"/>
    <w:semiHidden/>
    <w:rsid w:val="004305F3"/>
    <w:rPr>
      <w:sz w:val="20"/>
      <w:szCs w:val="20"/>
    </w:rPr>
  </w:style>
  <w:style w:type="character" w:styleId="a8">
    <w:name w:val="footnote reference"/>
    <w:basedOn w:val="a0"/>
    <w:uiPriority w:val="99"/>
    <w:semiHidden/>
    <w:unhideWhenUsed/>
    <w:rsid w:val="004305F3"/>
    <w:rPr>
      <w:vertAlign w:val="superscript"/>
    </w:rPr>
  </w:style>
  <w:style w:type="paragraph" w:styleId="a9">
    <w:name w:val="List Paragraph"/>
    <w:basedOn w:val="a"/>
    <w:uiPriority w:val="34"/>
    <w:qFormat/>
    <w:rsid w:val="004305F3"/>
    <w:pPr>
      <w:ind w:left="720"/>
      <w:contextualSpacing/>
    </w:pPr>
  </w:style>
  <w:style w:type="character" w:styleId="Hyperlink">
    <w:name w:val="Hyperlink"/>
    <w:basedOn w:val="a0"/>
    <w:uiPriority w:val="99"/>
    <w:semiHidden/>
    <w:unhideWhenUsed/>
    <w:rsid w:val="00013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C38DB-7816-4616-A718-24264EE30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5</Pages>
  <Words>1404</Words>
  <Characters>7025</Characters>
  <Application>Microsoft Office Word</Application>
  <DocSecurity>0</DocSecurity>
  <Lines>58</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dc:creator>
  <cp:lastModifiedBy>יעל דאר</cp:lastModifiedBy>
  <cp:revision>3</cp:revision>
  <dcterms:created xsi:type="dcterms:W3CDTF">2022-06-19T06:31:00Z</dcterms:created>
  <dcterms:modified xsi:type="dcterms:W3CDTF">2022-06-19T16:08:00Z</dcterms:modified>
</cp:coreProperties>
</file>