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7613E" w14:textId="77777777" w:rsidR="00197536" w:rsidRPr="00C0351C" w:rsidRDefault="00197536" w:rsidP="00197536">
      <w:pPr>
        <w:bidi/>
        <w:jc w:val="both"/>
        <w:rPr>
          <w:rFonts w:cs="David" w:hint="default"/>
          <w:b/>
          <w:bCs/>
          <w:sz w:val="96"/>
          <w:szCs w:val="52"/>
          <w:rtl/>
          <w:lang w:eastAsia="en-US"/>
        </w:rPr>
      </w:pPr>
      <w:r>
        <w:rPr>
          <w:rFonts w:cs="David"/>
          <w:b/>
          <w:bCs/>
          <w:sz w:val="96"/>
          <w:szCs w:val="52"/>
          <w:rtl/>
          <w:lang w:eastAsia="en-US"/>
        </w:rPr>
        <w:t xml:space="preserve">בס"ד </w:t>
      </w:r>
    </w:p>
    <w:p w14:paraId="172A6C88" w14:textId="77777777" w:rsidR="00197536" w:rsidRPr="00C0351C" w:rsidRDefault="00197536" w:rsidP="00197536">
      <w:pPr>
        <w:bidi/>
        <w:jc w:val="center"/>
        <w:rPr>
          <w:rFonts w:cs="David" w:hint="default"/>
          <w:b/>
          <w:bCs/>
          <w:sz w:val="96"/>
          <w:szCs w:val="52"/>
          <w:u w:val="single"/>
          <w:rtl/>
          <w:lang w:eastAsia="en-US"/>
        </w:rPr>
      </w:pPr>
      <w:r w:rsidRPr="00C0351C">
        <w:rPr>
          <w:rFonts w:cs="David"/>
          <w:b/>
          <w:bCs/>
          <w:sz w:val="96"/>
          <w:szCs w:val="52"/>
          <w:u w:val="single"/>
          <w:rtl/>
          <w:lang w:eastAsia="en-US"/>
        </w:rPr>
        <w:t>הציוויים לשופטים</w:t>
      </w:r>
      <w:r>
        <w:rPr>
          <w:rFonts w:cs="David"/>
          <w:b/>
          <w:bCs/>
          <w:sz w:val="96"/>
          <w:szCs w:val="52"/>
          <w:u w:val="single"/>
          <w:rtl/>
          <w:lang w:eastAsia="en-US"/>
        </w:rPr>
        <w:t xml:space="preserve"> </w:t>
      </w:r>
      <w:r w:rsidRPr="000B0522">
        <w:rPr>
          <w:rFonts w:cs="David"/>
          <w:b/>
          <w:bCs/>
          <w:sz w:val="56"/>
          <w:szCs w:val="44"/>
          <w:u w:val="single"/>
          <w:rtl/>
          <w:lang w:eastAsia="en-US"/>
        </w:rPr>
        <w:t>(דברים פרק א')</w:t>
      </w:r>
    </w:p>
    <w:p w14:paraId="51924B30" w14:textId="77777777" w:rsidR="00197536" w:rsidRPr="00314C52" w:rsidRDefault="00197536" w:rsidP="00197536">
      <w:pPr>
        <w:bidi/>
        <w:jc w:val="both"/>
        <w:rPr>
          <w:rFonts w:cs="David" w:hint="default"/>
          <w:b/>
          <w:bCs/>
          <w:sz w:val="96"/>
          <w:szCs w:val="52"/>
          <w:rtl/>
          <w:lang w:eastAsia="en-US"/>
        </w:rPr>
      </w:pPr>
      <w:r w:rsidRPr="00314C52">
        <w:rPr>
          <w:rFonts w:cs="David"/>
          <w:b/>
          <w:bCs/>
          <w:sz w:val="96"/>
          <w:szCs w:val="52"/>
          <w:rtl/>
          <w:lang w:eastAsia="en-US"/>
        </w:rPr>
        <w:t xml:space="preserve">משימה: </w:t>
      </w:r>
      <w:proofErr w:type="spellStart"/>
      <w:r w:rsidRPr="00314C52">
        <w:rPr>
          <w:rFonts w:cs="David"/>
          <w:b/>
          <w:bCs/>
          <w:sz w:val="96"/>
          <w:szCs w:val="52"/>
          <w:rtl/>
          <w:lang w:eastAsia="en-US"/>
        </w:rPr>
        <w:t>כיתבו</w:t>
      </w:r>
      <w:proofErr w:type="spellEnd"/>
      <w:r w:rsidRPr="00314C52">
        <w:rPr>
          <w:rFonts w:cs="David"/>
          <w:b/>
          <w:bCs/>
          <w:sz w:val="96"/>
          <w:szCs w:val="52"/>
          <w:rtl/>
          <w:lang w:eastAsia="en-US"/>
        </w:rPr>
        <w:t xml:space="preserve"> רשימה של הציוויים לשופטים, כפי שמשה </w:t>
      </w:r>
      <w:proofErr w:type="spellStart"/>
      <w:r w:rsidRPr="00314C52">
        <w:rPr>
          <w:rFonts w:cs="David"/>
          <w:b/>
          <w:bCs/>
          <w:sz w:val="96"/>
          <w:szCs w:val="52"/>
          <w:rtl/>
          <w:lang w:eastAsia="en-US"/>
        </w:rPr>
        <w:t>ציוה</w:t>
      </w:r>
      <w:proofErr w:type="spellEnd"/>
      <w:r w:rsidRPr="00314C52">
        <w:rPr>
          <w:rFonts w:cs="David"/>
          <w:b/>
          <w:bCs/>
          <w:sz w:val="96"/>
          <w:szCs w:val="52"/>
          <w:rtl/>
          <w:lang w:eastAsia="en-US"/>
        </w:rPr>
        <w:t xml:space="preserve"> (</w:t>
      </w:r>
      <w:proofErr w:type="spellStart"/>
      <w:r w:rsidRPr="00314C52">
        <w:rPr>
          <w:rFonts w:cs="David"/>
          <w:b/>
          <w:bCs/>
          <w:sz w:val="96"/>
          <w:szCs w:val="52"/>
          <w:rtl/>
          <w:lang w:eastAsia="en-US"/>
        </w:rPr>
        <w:t>טז-יז</w:t>
      </w:r>
      <w:proofErr w:type="spellEnd"/>
      <w:r w:rsidRPr="00314C52">
        <w:rPr>
          <w:rFonts w:cs="David"/>
          <w:b/>
          <w:bCs/>
          <w:sz w:val="96"/>
          <w:szCs w:val="52"/>
          <w:rtl/>
          <w:lang w:eastAsia="en-US"/>
        </w:rPr>
        <w:t>):</w:t>
      </w:r>
    </w:p>
    <w:tbl>
      <w:tblPr>
        <w:tblStyle w:val="a3"/>
        <w:bidiVisual/>
        <w:tblW w:w="14448" w:type="dxa"/>
        <w:tblLook w:val="04A0" w:firstRow="1" w:lastRow="0" w:firstColumn="1" w:lastColumn="0" w:noHBand="0" w:noVBand="1"/>
      </w:tblPr>
      <w:tblGrid>
        <w:gridCol w:w="7812"/>
        <w:gridCol w:w="6636"/>
      </w:tblGrid>
      <w:tr w:rsidR="00197536" w:rsidRPr="008C5B74" w14:paraId="04D790AF" w14:textId="77777777" w:rsidTr="00027A70">
        <w:trPr>
          <w:trHeight w:val="806"/>
        </w:trPr>
        <w:tc>
          <w:tcPr>
            <w:tcW w:w="7812" w:type="dxa"/>
          </w:tcPr>
          <w:p w14:paraId="745B4999" w14:textId="77777777" w:rsidR="00197536" w:rsidRPr="00A75B16" w:rsidRDefault="00197536" w:rsidP="00027A70">
            <w:pPr>
              <w:bidi/>
              <w:jc w:val="center"/>
              <w:rPr>
                <w:rFonts w:cs="David" w:hint="default"/>
                <w:b/>
                <w:bCs/>
                <w:sz w:val="144"/>
                <w:szCs w:val="56"/>
                <w:rtl/>
                <w:lang w:eastAsia="en-US"/>
              </w:rPr>
            </w:pPr>
            <w:r w:rsidRPr="00A75B16">
              <w:rPr>
                <w:rFonts w:cs="David"/>
                <w:b/>
                <w:bCs/>
                <w:sz w:val="144"/>
                <w:szCs w:val="56"/>
                <w:rtl/>
                <w:lang w:eastAsia="en-US"/>
              </w:rPr>
              <w:t>הציווי לשופטים</w:t>
            </w:r>
          </w:p>
        </w:tc>
        <w:tc>
          <w:tcPr>
            <w:tcW w:w="6636" w:type="dxa"/>
          </w:tcPr>
          <w:p w14:paraId="6D2378A0" w14:textId="6CBC9442" w:rsidR="00197536" w:rsidRPr="00A75B16" w:rsidRDefault="00197536" w:rsidP="00027A70">
            <w:pPr>
              <w:bidi/>
              <w:jc w:val="center"/>
              <w:rPr>
                <w:rFonts w:cs="David" w:hint="default"/>
                <w:b/>
                <w:bCs/>
                <w:sz w:val="144"/>
                <w:szCs w:val="56"/>
                <w:rtl/>
                <w:lang w:eastAsia="en-US"/>
              </w:rPr>
            </w:pPr>
            <w:r w:rsidRPr="00A75B16">
              <w:rPr>
                <w:rFonts w:cs="David"/>
                <w:b/>
                <w:bCs/>
                <w:sz w:val="144"/>
                <w:szCs w:val="56"/>
                <w:rtl/>
                <w:lang w:eastAsia="en-US"/>
              </w:rPr>
              <w:t xml:space="preserve">ההסבר </w:t>
            </w:r>
            <w:r>
              <w:rPr>
                <w:rFonts w:cs="David"/>
                <w:b/>
                <w:bCs/>
                <w:sz w:val="144"/>
                <w:szCs w:val="56"/>
                <w:rtl/>
                <w:lang w:eastAsia="en-US"/>
              </w:rPr>
              <w:t>בלשוננו</w:t>
            </w:r>
          </w:p>
        </w:tc>
      </w:tr>
      <w:tr w:rsidR="00197536" w:rsidRPr="009F6965" w14:paraId="09A83CAD" w14:textId="77777777" w:rsidTr="00027A70">
        <w:trPr>
          <w:trHeight w:val="845"/>
        </w:trPr>
        <w:tc>
          <w:tcPr>
            <w:tcW w:w="7812" w:type="dxa"/>
          </w:tcPr>
          <w:p w14:paraId="5CD6351B" w14:textId="77777777" w:rsidR="00197536" w:rsidRPr="00A75B16" w:rsidRDefault="00197536" w:rsidP="00027A70">
            <w:pPr>
              <w:bidi/>
              <w:jc w:val="both"/>
              <w:rPr>
                <w:rFonts w:cs="David" w:hint="default"/>
                <w:b/>
                <w:bCs/>
                <w:sz w:val="144"/>
                <w:szCs w:val="56"/>
                <w:rtl/>
                <w:lang w:eastAsia="en-US"/>
              </w:rPr>
            </w:pPr>
            <w:r w:rsidRPr="00A75B16">
              <w:rPr>
                <w:rFonts w:cs="David"/>
                <w:b/>
                <w:bCs/>
                <w:sz w:val="144"/>
                <w:szCs w:val="56"/>
                <w:rtl/>
                <w:lang w:eastAsia="en-US"/>
              </w:rPr>
              <w:t xml:space="preserve">שָׁמֹעַ בֵּין אֲחֵיכֶם </w:t>
            </w:r>
          </w:p>
        </w:tc>
        <w:tc>
          <w:tcPr>
            <w:tcW w:w="6636" w:type="dxa"/>
          </w:tcPr>
          <w:p w14:paraId="20C03B1B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להקשיב ברצינות לשני הצדדים</w:t>
            </w:r>
          </w:p>
        </w:tc>
      </w:tr>
      <w:tr w:rsidR="00197536" w:rsidRPr="009F6965" w14:paraId="760651F4" w14:textId="77777777" w:rsidTr="00027A70">
        <w:trPr>
          <w:trHeight w:val="1301"/>
        </w:trPr>
        <w:tc>
          <w:tcPr>
            <w:tcW w:w="7812" w:type="dxa"/>
          </w:tcPr>
          <w:p w14:paraId="162C5F5D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 xml:space="preserve">וּשְׁפַטְתֶּם צֶדֶק, בֵּין אִישׁ וּבֵין אָחִיו וּבֵין גֵּרוֹ.  </w:t>
            </w:r>
          </w:p>
        </w:tc>
        <w:tc>
          <w:tcPr>
            <w:tcW w:w="6636" w:type="dxa"/>
          </w:tcPr>
          <w:p w14:paraId="3F533433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לשפוט דין צודק, ולא להטות אותו לשום צד</w:t>
            </w:r>
          </w:p>
        </w:tc>
      </w:tr>
      <w:tr w:rsidR="00197536" w:rsidRPr="009F6965" w14:paraId="4A5ADAFA" w14:textId="77777777" w:rsidTr="00027A70">
        <w:trPr>
          <w:trHeight w:val="845"/>
        </w:trPr>
        <w:tc>
          <w:tcPr>
            <w:tcW w:w="7812" w:type="dxa"/>
          </w:tcPr>
          <w:p w14:paraId="6B82FE24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 xml:space="preserve">לֹא תַכִּירוּ פָנִים בַּמִּשְׁפָּט, </w:t>
            </w:r>
          </w:p>
        </w:tc>
        <w:tc>
          <w:tcPr>
            <w:tcW w:w="6636" w:type="dxa"/>
          </w:tcPr>
          <w:p w14:paraId="1B5C98B3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56"/>
                <w:szCs w:val="44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56"/>
                <w:szCs w:val="44"/>
                <w:rtl/>
                <w:lang w:eastAsia="en-US"/>
              </w:rPr>
              <w:t>לא למנות שופטים לא מתאימים רק בגלל שאנו מכירים או חברים שלהם</w:t>
            </w:r>
          </w:p>
        </w:tc>
      </w:tr>
      <w:tr w:rsidR="00197536" w:rsidRPr="009F6965" w14:paraId="2461C92C" w14:textId="77777777" w:rsidTr="00027A70">
        <w:trPr>
          <w:trHeight w:val="845"/>
        </w:trPr>
        <w:tc>
          <w:tcPr>
            <w:tcW w:w="7812" w:type="dxa"/>
          </w:tcPr>
          <w:p w14:paraId="1A8F7B65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כַּקָּטֹן כַּגָּדֹל תִּשְׁמָעוּן</w:t>
            </w:r>
          </w:p>
        </w:tc>
        <w:tc>
          <w:tcPr>
            <w:tcW w:w="6636" w:type="dxa"/>
          </w:tcPr>
          <w:p w14:paraId="0D7D8B9D" w14:textId="77777777" w:rsidR="00197536" w:rsidRPr="0053725E" w:rsidRDefault="00197536" w:rsidP="00027A70">
            <w:pPr>
              <w:tabs>
                <w:tab w:val="left" w:pos="1425"/>
              </w:tabs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לשמוע את הקטן והגדול באותה מידה</w:t>
            </w:r>
          </w:p>
        </w:tc>
      </w:tr>
      <w:tr w:rsidR="00197536" w:rsidRPr="009F6965" w14:paraId="214AAD8A" w14:textId="77777777" w:rsidTr="00027A70">
        <w:trPr>
          <w:trHeight w:val="1227"/>
        </w:trPr>
        <w:tc>
          <w:tcPr>
            <w:tcW w:w="7812" w:type="dxa"/>
          </w:tcPr>
          <w:p w14:paraId="566F6D3B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 xml:space="preserve">לֹא תָגוּרוּ מִפְּנֵי אִישׁ, כִּי הַמִּשְׁפָּט </w:t>
            </w:r>
            <w:proofErr w:type="spellStart"/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לֵאלֹהִים</w:t>
            </w:r>
            <w:proofErr w:type="spellEnd"/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 xml:space="preserve"> הוּא</w:t>
            </w:r>
          </w:p>
        </w:tc>
        <w:tc>
          <w:tcPr>
            <w:tcW w:w="6636" w:type="dxa"/>
          </w:tcPr>
          <w:p w14:paraId="0BBE5EE2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לא לפחד מבעלי הדין</w:t>
            </w:r>
          </w:p>
        </w:tc>
      </w:tr>
      <w:tr w:rsidR="00197536" w:rsidRPr="009F6965" w14:paraId="61187652" w14:textId="77777777" w:rsidTr="00027A70">
        <w:trPr>
          <w:trHeight w:val="1266"/>
        </w:trPr>
        <w:tc>
          <w:tcPr>
            <w:tcW w:w="7812" w:type="dxa"/>
          </w:tcPr>
          <w:p w14:paraId="48F04BC4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 xml:space="preserve">וְהַדָּבָר אֲשֶׁר יִקְשֶׁה מִכֶּם, תַּקְרִבוּן אֵלַי וּשְׁמַעְתִּיו.  </w:t>
            </w:r>
          </w:p>
        </w:tc>
        <w:tc>
          <w:tcPr>
            <w:tcW w:w="6636" w:type="dxa"/>
          </w:tcPr>
          <w:p w14:paraId="459786BA" w14:textId="77777777" w:rsidR="00197536" w:rsidRPr="0053725E" w:rsidRDefault="00197536" w:rsidP="00027A70">
            <w:pPr>
              <w:bidi/>
              <w:jc w:val="both"/>
              <w:rPr>
                <w:rFonts w:cs="David" w:hint="default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</w:pPr>
            <w:r w:rsidRPr="0053725E">
              <w:rPr>
                <w:rFonts w:cs="David"/>
                <w:b/>
                <w:bCs/>
                <w:color w:val="FFFFFF" w:themeColor="background1"/>
                <w:sz w:val="144"/>
                <w:szCs w:val="56"/>
                <w:rtl/>
                <w:lang w:eastAsia="en-US"/>
              </w:rPr>
              <w:t>מה שלא תדעו - אל תשפטו לבד, אלא תעבירו אלי (למשה)</w:t>
            </w:r>
          </w:p>
        </w:tc>
      </w:tr>
    </w:tbl>
    <w:p w14:paraId="027FFF16" w14:textId="77777777" w:rsidR="00197536" w:rsidRPr="009F6965" w:rsidRDefault="00197536" w:rsidP="00197536">
      <w:pPr>
        <w:bidi/>
        <w:jc w:val="both"/>
        <w:rPr>
          <w:rFonts w:cs="David" w:hint="default"/>
          <w:b/>
          <w:bCs/>
          <w:sz w:val="160"/>
          <w:szCs w:val="72"/>
          <w:rtl/>
          <w:lang w:eastAsia="en-US"/>
        </w:rPr>
      </w:pPr>
    </w:p>
    <w:p w14:paraId="66D5AF21" w14:textId="77777777" w:rsidR="00013C32" w:rsidRDefault="00000000" w:rsidP="00197536">
      <w:pPr>
        <w:rPr>
          <w:rFonts w:hint="default"/>
        </w:rPr>
      </w:pPr>
    </w:p>
    <w:sectPr w:rsidR="00013C32" w:rsidSect="00AD32EC">
      <w:pgSz w:w="16838" w:h="11906" w:orient="landscape"/>
      <w:pgMar w:top="567" w:right="1440" w:bottom="568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EC"/>
    <w:rsid w:val="00197536"/>
    <w:rsid w:val="002F16E5"/>
    <w:rsid w:val="003442D3"/>
    <w:rsid w:val="00647087"/>
    <w:rsid w:val="00AD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B07"/>
  <w15:chartTrackingRefBased/>
  <w15:docId w15:val="{DC01C798-49CA-43E2-9EC8-C176FDFE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EC"/>
    <w:pPr>
      <w:spacing w:after="0" w:line="240" w:lineRule="auto"/>
    </w:pPr>
    <w:rPr>
      <w:rFonts w:ascii="Times New Roman" w:eastAsia="Times New Roman" w:hAnsi="Times New Roman" w:cs="Times New Roman" w:hint="cs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3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549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יהונתן בונה</dc:creator>
  <cp:keywords/>
  <dc:description/>
  <cp:lastModifiedBy>יהונתן בונה</cp:lastModifiedBy>
  <cp:revision>2</cp:revision>
  <dcterms:created xsi:type="dcterms:W3CDTF">2022-09-11T05:45:00Z</dcterms:created>
  <dcterms:modified xsi:type="dcterms:W3CDTF">2022-09-11T05:45:00Z</dcterms:modified>
</cp:coreProperties>
</file>