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Default Extension="wmf" ContentType="image/x-wmf"/>
  <Override PartName="/word/activeX/activeX3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09B" w:rsidRDefault="002A109B" w:rsidP="002A109B">
      <w:pPr>
        <w:spacing w:before="100" w:beforeAutospacing="1" w:after="100" w:afterAutospacing="1" w:line="326" w:lineRule="atLeast"/>
        <w:jc w:val="center"/>
        <w:rPr>
          <w:rFonts w:ascii="Arial" w:hAnsi="Arial" w:cs="Arial"/>
          <w:b/>
          <w:bCs/>
          <w:sz w:val="19"/>
          <w:szCs w:val="19"/>
          <w:u w:val="single"/>
          <w:rtl/>
        </w:rPr>
      </w:pPr>
      <w:r w:rsidRPr="002A109B">
        <w:rPr>
          <w:rFonts w:ascii="Arial" w:hAnsi="Arial" w:cs="Arial" w:hint="cs"/>
          <w:b/>
          <w:bCs/>
          <w:sz w:val="19"/>
          <w:szCs w:val="19"/>
          <w:u w:val="single"/>
          <w:rtl/>
        </w:rPr>
        <w:t xml:space="preserve">הכרות עם </w:t>
      </w:r>
      <w:proofErr w:type="spellStart"/>
      <w:r w:rsidRPr="002A109B">
        <w:rPr>
          <w:rFonts w:ascii="Arial" w:hAnsi="Arial" w:cs="Arial" w:hint="cs"/>
          <w:b/>
          <w:bCs/>
          <w:sz w:val="19"/>
          <w:szCs w:val="19"/>
          <w:u w:val="single"/>
          <w:rtl/>
        </w:rPr>
        <w:t>הגר"א</w:t>
      </w:r>
      <w:proofErr w:type="spellEnd"/>
      <w:r w:rsidRPr="002A109B">
        <w:rPr>
          <w:rFonts w:ascii="Arial" w:hAnsi="Arial" w:cs="Arial" w:hint="cs"/>
          <w:b/>
          <w:bCs/>
          <w:sz w:val="19"/>
          <w:szCs w:val="19"/>
          <w:u w:val="single"/>
          <w:rtl/>
        </w:rPr>
        <w:t xml:space="preserve"> כהקדמה להכרות עם העם הפלשתי</w:t>
      </w:r>
    </w:p>
    <w:p w:rsidR="002A109B" w:rsidRPr="002A109B" w:rsidRDefault="002A109B" w:rsidP="002A109B">
      <w:pPr>
        <w:spacing w:before="100" w:beforeAutospacing="1" w:after="100" w:afterAutospacing="1" w:line="326" w:lineRule="atLeast"/>
        <w:jc w:val="center"/>
        <w:rPr>
          <w:rFonts w:ascii="Arial" w:hAnsi="Arial" w:cs="Arial"/>
          <w:b/>
          <w:bCs/>
          <w:sz w:val="19"/>
          <w:szCs w:val="19"/>
          <w:u w:val="single"/>
          <w:rtl/>
        </w:rPr>
      </w:pPr>
      <w:r>
        <w:rPr>
          <w:rFonts w:ascii="Arial" w:hAnsi="Arial" w:cs="Arial" w:hint="cs"/>
          <w:b/>
          <w:bCs/>
          <w:sz w:val="19"/>
          <w:szCs w:val="19"/>
          <w:u w:val="single"/>
          <w:rtl/>
        </w:rPr>
        <w:t xml:space="preserve">המורה תקרין מצגת על </w:t>
      </w:r>
      <w:proofErr w:type="spellStart"/>
      <w:r>
        <w:rPr>
          <w:rFonts w:ascii="Arial" w:hAnsi="Arial" w:cs="Arial" w:hint="cs"/>
          <w:b/>
          <w:bCs/>
          <w:sz w:val="19"/>
          <w:szCs w:val="19"/>
          <w:u w:val="single"/>
          <w:rtl/>
        </w:rPr>
        <w:t>ההגר"א</w:t>
      </w:r>
      <w:proofErr w:type="spellEnd"/>
      <w:r>
        <w:rPr>
          <w:rFonts w:ascii="Arial" w:hAnsi="Arial" w:cs="Arial" w:hint="cs"/>
          <w:b/>
          <w:bCs/>
          <w:sz w:val="19"/>
          <w:szCs w:val="19"/>
          <w:u w:val="single"/>
          <w:rtl/>
        </w:rPr>
        <w:t xml:space="preserve"> ולאחר מכן התלמידים יבצעו את המשימה הבאה:</w:t>
      </w:r>
    </w:p>
    <w:p w:rsidR="001C580F" w:rsidRDefault="002A109B" w:rsidP="001C580F">
      <w:pPr>
        <w:pStyle w:val="NormalWeb"/>
        <w:shd w:val="clear" w:color="auto" w:fill="FFFFFF"/>
        <w:bidi w:val="0"/>
        <w:spacing w:before="120" w:after="120" w:line="336" w:lineRule="atLeast"/>
        <w:jc w:val="right"/>
        <w:rPr>
          <w:rFonts w:ascii="Arial" w:hAnsi="Arial" w:cs="Arial"/>
          <w:sz w:val="19"/>
          <w:szCs w:val="19"/>
        </w:rPr>
      </w:pPr>
      <w:r>
        <w:rPr>
          <w:rFonts w:ascii="Arial" w:hAnsi="Arial" w:cs="Arial" w:hint="cs"/>
          <w:sz w:val="19"/>
          <w:szCs w:val="19"/>
          <w:rtl/>
        </w:rPr>
        <w:t>1.קראו את המידע ע</w:t>
      </w:r>
      <w:r w:rsidR="001C580F">
        <w:rPr>
          <w:rFonts w:ascii="Arial" w:hAnsi="Arial" w:cs="Arial" w:hint="cs"/>
          <w:sz w:val="19"/>
          <w:szCs w:val="19"/>
          <w:rtl/>
        </w:rPr>
        <w:t xml:space="preserve">ל </w:t>
      </w:r>
      <w:proofErr w:type="spellStart"/>
      <w:r w:rsidR="001C580F">
        <w:rPr>
          <w:rFonts w:ascii="Arial" w:hAnsi="Arial" w:cs="Arial" w:hint="cs"/>
          <w:sz w:val="19"/>
          <w:szCs w:val="19"/>
          <w:rtl/>
        </w:rPr>
        <w:t>ההגר"א</w:t>
      </w:r>
      <w:proofErr w:type="spellEnd"/>
      <w:r w:rsidR="001C580F">
        <w:rPr>
          <w:rFonts w:ascii="Arial" w:hAnsi="Arial" w:cs="Arial" w:hint="cs"/>
          <w:sz w:val="19"/>
          <w:szCs w:val="19"/>
          <w:rtl/>
        </w:rPr>
        <w:t xml:space="preserve"> וחברו 4 שאלות  על המידע</w:t>
      </w:r>
    </w:p>
    <w:p w:rsidR="001F3125" w:rsidRDefault="002A109B" w:rsidP="001F3125">
      <w:pPr>
        <w:spacing w:before="100" w:beforeAutospacing="1" w:after="100" w:afterAutospacing="1" w:line="326" w:lineRule="atLeast"/>
        <w:jc w:val="both"/>
        <w:rPr>
          <w:rFonts w:ascii="Arial" w:hAnsi="Arial" w:cs="Arial" w:hint="cs"/>
          <w:b/>
          <w:bCs/>
          <w:sz w:val="19"/>
          <w:szCs w:val="19"/>
          <w:u w:val="single"/>
          <w:rtl/>
        </w:rPr>
      </w:pPr>
      <w:bookmarkStart w:id="0" w:name="_GoBack"/>
      <w:bookmarkEnd w:id="0"/>
      <w:r w:rsidRPr="002A109B">
        <w:rPr>
          <w:rFonts w:ascii="Arial" w:hAnsi="Arial" w:cs="Arial" w:hint="cs"/>
          <w:b/>
          <w:bCs/>
          <w:sz w:val="19"/>
          <w:szCs w:val="19"/>
          <w:u w:val="single"/>
          <w:rtl/>
        </w:rPr>
        <w:t xml:space="preserve">הכרות עם </w:t>
      </w:r>
      <w:proofErr w:type="spellStart"/>
      <w:r w:rsidRPr="002A109B">
        <w:rPr>
          <w:rFonts w:ascii="Arial" w:hAnsi="Arial" w:cs="Arial" w:hint="cs"/>
          <w:b/>
          <w:bCs/>
          <w:sz w:val="19"/>
          <w:szCs w:val="19"/>
          <w:u w:val="single"/>
          <w:rtl/>
        </w:rPr>
        <w:t>ההגר"א</w:t>
      </w:r>
      <w:proofErr w:type="spellEnd"/>
    </w:p>
    <w:p w:rsidR="002A109B" w:rsidRPr="001F3125" w:rsidRDefault="002A109B" w:rsidP="001F3125">
      <w:pPr>
        <w:spacing w:before="100" w:beforeAutospacing="1" w:after="100" w:afterAutospacing="1" w:line="326" w:lineRule="atLeast"/>
        <w:rPr>
          <w:rFonts w:ascii="Arial" w:hAnsi="Arial" w:cs="Arial"/>
          <w:b/>
          <w:bCs/>
          <w:sz w:val="19"/>
          <w:szCs w:val="19"/>
          <w:u w:val="single"/>
          <w:rtl/>
        </w:rPr>
      </w:pPr>
      <w:proofErr w:type="spellStart"/>
      <w:r w:rsidRPr="00D217A4">
        <w:rPr>
          <w:rFonts w:ascii="Arial" w:hAnsi="Arial" w:cs="Arial"/>
          <w:sz w:val="19"/>
          <w:szCs w:val="19"/>
          <w:rtl/>
        </w:rPr>
        <w:t>הגר"א</w:t>
      </w:r>
      <w:proofErr w:type="spellEnd"/>
      <w:r w:rsidRPr="00D217A4">
        <w:rPr>
          <w:rFonts w:ascii="Arial" w:hAnsi="Arial" w:cs="Arial"/>
          <w:sz w:val="19"/>
          <w:szCs w:val="19"/>
          <w:rtl/>
        </w:rPr>
        <w:t xml:space="preserve"> - הגאון רבי אליהו (1720 - 1797) - ידוע בכינויו "הגאון מווילנה" ונחשב "אחד מגדולי הרוח שקמו לישראל במאה ה-18". </w:t>
      </w:r>
      <w:r>
        <w:rPr>
          <w:rFonts w:ascii="Arial" w:hAnsi="Arial" w:cs="Arial" w:hint="cs"/>
          <w:sz w:val="19"/>
          <w:szCs w:val="19"/>
          <w:rtl/>
        </w:rPr>
        <w:t xml:space="preserve">הוא </w:t>
      </w:r>
      <w:r>
        <w:rPr>
          <w:rFonts w:ascii="Arial" w:hAnsi="Arial" w:cs="Arial"/>
          <w:sz w:val="19"/>
          <w:szCs w:val="19"/>
          <w:rtl/>
        </w:rPr>
        <w:t>היה בעל השכלה רחבה בתחומים רבים</w:t>
      </w:r>
      <w:bookmarkStart w:id="1" w:name="#anchor2407200616:51:20"/>
      <w:r>
        <w:rPr>
          <w:rFonts w:ascii="Arial" w:hAnsi="Arial" w:cs="Arial" w:hint="cs"/>
          <w:sz w:val="19"/>
          <w:szCs w:val="19"/>
          <w:rtl/>
        </w:rPr>
        <w:t>.</w:t>
      </w:r>
      <w:r w:rsidRPr="00D217A4">
        <w:rPr>
          <w:rFonts w:ascii="Arial" w:hAnsi="Arial" w:cs="Arial"/>
          <w:b/>
          <w:bCs/>
          <w:color w:val="3E542D"/>
          <w:sz w:val="19"/>
          <w:szCs w:val="19"/>
          <w:rtl/>
        </w:rPr>
        <w:br/>
      </w:r>
      <w:bookmarkEnd w:id="1"/>
      <w:r w:rsidRPr="00D217A4">
        <w:rPr>
          <w:rFonts w:ascii="Arial" w:hAnsi="Arial" w:cs="Arial"/>
          <w:sz w:val="19"/>
          <w:szCs w:val="19"/>
          <w:rtl/>
        </w:rPr>
        <w:t xml:space="preserve">רוב זמנו עסק </w:t>
      </w:r>
      <w:proofErr w:type="spellStart"/>
      <w:r w:rsidRPr="00D217A4">
        <w:rPr>
          <w:rFonts w:ascii="Arial" w:hAnsi="Arial" w:cs="Arial"/>
          <w:sz w:val="19"/>
          <w:szCs w:val="19"/>
          <w:rtl/>
        </w:rPr>
        <w:t>הגר"א</w:t>
      </w:r>
      <w:proofErr w:type="spellEnd"/>
      <w:r w:rsidRPr="00D217A4">
        <w:rPr>
          <w:rFonts w:ascii="Arial" w:hAnsi="Arial" w:cs="Arial"/>
          <w:sz w:val="19"/>
          <w:szCs w:val="19"/>
          <w:rtl/>
        </w:rPr>
        <w:t xml:space="preserve"> בלימודי קודש ואף כתב פירושים למשנה ותיקונים לנוסח</w:t>
      </w:r>
      <w:r>
        <w:rPr>
          <w:rFonts w:ascii="Arial" w:hAnsi="Arial" w:cs="Arial" w:hint="cs"/>
          <w:sz w:val="19"/>
          <w:szCs w:val="19"/>
          <w:rtl/>
        </w:rPr>
        <w:t xml:space="preserve"> </w:t>
      </w:r>
      <w:r w:rsidRPr="00D217A4">
        <w:rPr>
          <w:rFonts w:ascii="Arial" w:hAnsi="Arial" w:cs="Arial"/>
          <w:sz w:val="19"/>
          <w:szCs w:val="19"/>
          <w:rtl/>
        </w:rPr>
        <w:t>התלמוד. כמו כן עסק בלימוד התנ"ך ובפרשנותו, בדקדוק עברי ככלי עזר ללימוד תורה,</w:t>
      </w:r>
      <w:r w:rsidR="00C41DFB" w:rsidRPr="00D217A4">
        <w:rPr>
          <w:rFonts w:ascii="Arial" w:hAnsi="Arial" w:cs="Arial"/>
          <w:sz w:val="19"/>
          <w:szCs w:val="19"/>
          <w:vertAlign w:val="superscript"/>
          <w:rtl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5.25pt;height:5.25pt" o:ole="">
            <v:imagedata r:id="rId7" o:title=""/>
          </v:shape>
          <w:control r:id="rId8" w:name="DefaultOcxName7" w:shapeid="_x0000_i1032"/>
        </w:object>
      </w:r>
      <w:r w:rsidRPr="00D217A4">
        <w:rPr>
          <w:rFonts w:ascii="Arial" w:hAnsi="Arial" w:cs="Arial"/>
          <w:sz w:val="19"/>
          <w:szCs w:val="19"/>
          <w:rtl/>
        </w:rPr>
        <w:t>  ואף רכש - בכוחות עצמו - השכלה בנושאים כלליים, ובהם מתמטיקה, אסטרונומיה וגיאוגרפיה. בתחומים אלו מצא את  החכמה הדרושה להבנת התלמוד וההלכה, ולכן עסק בהם ועודד את תלמידיו לתרגם ספרים בתחומים אלו</w:t>
      </w:r>
      <w:r>
        <w:rPr>
          <w:rFonts w:ascii="Arial" w:hAnsi="Arial" w:cs="Arial" w:hint="cs"/>
          <w:sz w:val="19"/>
          <w:szCs w:val="19"/>
          <w:rtl/>
        </w:rPr>
        <w:t xml:space="preserve"> </w:t>
      </w:r>
      <w:r w:rsidRPr="00D217A4">
        <w:rPr>
          <w:rFonts w:ascii="Arial" w:hAnsi="Arial" w:cs="Arial"/>
          <w:sz w:val="19"/>
          <w:szCs w:val="19"/>
          <w:rtl/>
        </w:rPr>
        <w:t>לעברית.</w:t>
      </w:r>
      <w:r w:rsidR="00C41DFB" w:rsidRPr="00D217A4">
        <w:rPr>
          <w:rFonts w:ascii="Arial" w:hAnsi="Arial" w:cs="Arial"/>
          <w:sz w:val="19"/>
          <w:szCs w:val="19"/>
          <w:vertAlign w:val="superscript"/>
          <w:rtl/>
        </w:rPr>
        <w:object w:dxaOrig="225" w:dyaOrig="225">
          <v:shape id="_x0000_i1035" type="#_x0000_t75" style="width:5.25pt;height:5.25pt" o:ole="">
            <v:imagedata r:id="rId9" o:title=""/>
          </v:shape>
          <w:control r:id="rId10" w:name="DefaultOcxName8" w:shapeid="_x0000_i1035"/>
        </w:object>
      </w:r>
      <w:r w:rsidRPr="00D217A4">
        <w:rPr>
          <w:rFonts w:ascii="Arial" w:hAnsi="Arial" w:cs="Arial"/>
          <w:sz w:val="19"/>
          <w:szCs w:val="19"/>
          <w:rtl/>
        </w:rPr>
        <w:t>  הגאון מווילנה התעניין גם בתחומי הרפואה והמוסיקה.</w:t>
      </w:r>
      <w:r w:rsidRPr="00D217A4">
        <w:rPr>
          <w:rFonts w:ascii="Arial" w:hAnsi="Arial" w:cs="Arial"/>
          <w:sz w:val="19"/>
          <w:szCs w:val="19"/>
          <w:rtl/>
        </w:rPr>
        <w:br/>
        <w:t xml:space="preserve">בגיל 63 יצא </w:t>
      </w:r>
      <w:proofErr w:type="spellStart"/>
      <w:r w:rsidRPr="00D217A4">
        <w:rPr>
          <w:rFonts w:ascii="Arial" w:hAnsi="Arial" w:cs="Arial"/>
          <w:sz w:val="19"/>
          <w:szCs w:val="19"/>
          <w:rtl/>
        </w:rPr>
        <w:t>הגר"א</w:t>
      </w:r>
      <w:proofErr w:type="spellEnd"/>
      <w:r w:rsidRPr="00D217A4">
        <w:rPr>
          <w:rFonts w:ascii="Arial" w:hAnsi="Arial" w:cs="Arial"/>
          <w:sz w:val="19"/>
          <w:szCs w:val="19"/>
          <w:rtl/>
        </w:rPr>
        <w:t xml:space="preserve"> לבדו בדרכו לארץ ישראל, והתכוון להעלות אחריו את משפחתו. מסיבות שאינן ברורות לא הגיע </w:t>
      </w:r>
      <w:proofErr w:type="spellStart"/>
      <w:r w:rsidRPr="00D217A4">
        <w:rPr>
          <w:rFonts w:ascii="Arial" w:hAnsi="Arial" w:cs="Arial"/>
          <w:sz w:val="19"/>
          <w:szCs w:val="19"/>
          <w:rtl/>
        </w:rPr>
        <w:t>הגר"א</w:t>
      </w:r>
      <w:proofErr w:type="spellEnd"/>
      <w:r w:rsidRPr="00D217A4">
        <w:rPr>
          <w:rFonts w:ascii="Arial" w:hAnsi="Arial" w:cs="Arial"/>
          <w:sz w:val="19"/>
          <w:szCs w:val="19"/>
          <w:rtl/>
        </w:rPr>
        <w:t xml:space="preserve"> לארץ - וחזר לווילנה, שם נפטר כשש שנים אחר כך, בי"ט בתשרי שנת תקנ"ח (1979).</w:t>
      </w:r>
      <w:r w:rsidRPr="00D217A4">
        <w:rPr>
          <w:rFonts w:ascii="Arial" w:hAnsi="Arial" w:cs="Arial"/>
          <w:sz w:val="19"/>
          <w:szCs w:val="19"/>
          <w:rtl/>
        </w:rPr>
        <w:br/>
        <w:t> </w:t>
      </w:r>
      <w:r w:rsidRPr="00D217A4">
        <w:rPr>
          <w:rFonts w:ascii="Arial" w:hAnsi="Arial" w:cs="Arial"/>
          <w:sz w:val="19"/>
          <w:szCs w:val="19"/>
          <w:rtl/>
        </w:rPr>
        <w:br/>
      </w:r>
      <w:bookmarkStart w:id="2" w:name="#anchor2407200616:52:20"/>
      <w:r w:rsidRPr="002A109B">
        <w:rPr>
          <w:rFonts w:ascii="Arial" w:hAnsi="Arial" w:cs="Arial"/>
          <w:b/>
          <w:bCs/>
          <w:color w:val="3E542D"/>
          <w:sz w:val="19"/>
          <w:szCs w:val="19"/>
          <w:u w:val="single"/>
          <w:rtl/>
        </w:rPr>
        <w:t xml:space="preserve">כתבי </w:t>
      </w:r>
      <w:proofErr w:type="spellStart"/>
      <w:r w:rsidRPr="002A109B">
        <w:rPr>
          <w:rFonts w:ascii="Arial" w:hAnsi="Arial" w:cs="Arial"/>
          <w:b/>
          <w:bCs/>
          <w:color w:val="3E542D"/>
          <w:sz w:val="19"/>
          <w:szCs w:val="19"/>
          <w:u w:val="single"/>
          <w:rtl/>
        </w:rPr>
        <w:t>הגר"א</w:t>
      </w:r>
      <w:proofErr w:type="spellEnd"/>
      <w:r w:rsidRPr="00D217A4">
        <w:rPr>
          <w:rFonts w:ascii="Arial" w:hAnsi="Arial" w:cs="Arial"/>
          <w:b/>
          <w:bCs/>
          <w:color w:val="3E542D"/>
          <w:sz w:val="19"/>
          <w:szCs w:val="19"/>
          <w:rtl/>
        </w:rPr>
        <w:br/>
      </w:r>
      <w:bookmarkEnd w:id="2"/>
      <w:proofErr w:type="spellStart"/>
      <w:r w:rsidRPr="00D217A4">
        <w:rPr>
          <w:rFonts w:ascii="Arial" w:hAnsi="Arial" w:cs="Arial"/>
          <w:sz w:val="19"/>
          <w:szCs w:val="19"/>
          <w:rtl/>
        </w:rPr>
        <w:t>הגר"א</w:t>
      </w:r>
      <w:proofErr w:type="spellEnd"/>
      <w:r w:rsidRPr="00D217A4">
        <w:rPr>
          <w:rFonts w:ascii="Arial" w:hAnsi="Arial" w:cs="Arial"/>
          <w:sz w:val="19"/>
          <w:szCs w:val="19"/>
          <w:rtl/>
        </w:rPr>
        <w:t xml:space="preserve"> הותיר אחריו עשרות כתבים במגוון תחומים, אך אף לא אחד מכתביו התפרסם בחייו. חלק מן הספרים נכתבו על ידו, ובהם: פירוש לספר ההלכה שולחן ערוך, פירושים  לתורה, ספרים במתמטיקה, וכן הספר "דקדוק אליהו" העוסק בלשון העברית "ככלי עזר ללימוד התורה". שני בניו. </w:t>
      </w:r>
      <w:proofErr w:type="spellStart"/>
      <w:r w:rsidRPr="00D217A4">
        <w:rPr>
          <w:rFonts w:ascii="Arial" w:hAnsi="Arial" w:cs="Arial"/>
          <w:sz w:val="19"/>
          <w:szCs w:val="19"/>
          <w:rtl/>
        </w:rPr>
        <w:t>הגר"א</w:t>
      </w:r>
      <w:proofErr w:type="spellEnd"/>
      <w:r w:rsidRPr="00D217A4">
        <w:rPr>
          <w:rFonts w:ascii="Arial" w:hAnsi="Arial" w:cs="Arial"/>
          <w:sz w:val="19"/>
          <w:szCs w:val="19"/>
          <w:rtl/>
        </w:rPr>
        <w:t xml:space="preserve"> נהג לרשום הערות בשולי הספרים שבהם למד, והערות אלו הועתקו בידי תלמידיו והתפרסמו כספרים אחרי מותו, ובהם: ביאורים לרוב ספרי התנ"ך "שהצטיינו בקיצור ובזיקתם לפשט",</w:t>
      </w:r>
      <w:r>
        <w:rPr>
          <w:rFonts w:ascii="Arial" w:hAnsi="Arial" w:cs="Arial" w:hint="cs"/>
          <w:sz w:val="19"/>
          <w:szCs w:val="19"/>
          <w:rtl/>
        </w:rPr>
        <w:t xml:space="preserve"> </w:t>
      </w:r>
      <w:r w:rsidRPr="00D217A4">
        <w:rPr>
          <w:rFonts w:ascii="Arial" w:hAnsi="Arial" w:cs="Arial"/>
          <w:sz w:val="19"/>
          <w:szCs w:val="19"/>
          <w:rtl/>
        </w:rPr>
        <w:t>פירושים לכמה מסכתות במשנה, פירושים והגהות למדרשי הלכה, פירושים לתוספתא, לתלמוד (הבבלי  והירושלמי) ולאגדות התלמוד. בין הספרים שיצאו לאור אחרי מותו - פירושיו לספר הזוהר ולכתבים קבליים אחרים.</w:t>
      </w:r>
      <w:r w:rsidR="00C41DFB" w:rsidRPr="00D217A4">
        <w:rPr>
          <w:rFonts w:ascii="Arial" w:hAnsi="Arial" w:cs="Arial"/>
          <w:sz w:val="19"/>
          <w:szCs w:val="19"/>
          <w:vertAlign w:val="superscript"/>
          <w:rtl/>
        </w:rPr>
        <w:object w:dxaOrig="225" w:dyaOrig="225">
          <v:shape id="_x0000_i1038" type="#_x0000_t75" style="width:9pt;height:5.25pt" o:ole="">
            <v:imagedata r:id="rId11" o:title=""/>
          </v:shape>
          <w:control r:id="rId12" w:name="DefaultOcxName17" w:shapeid="_x0000_i1038"/>
        </w:object>
      </w:r>
      <w:r w:rsidRPr="00D217A4">
        <w:rPr>
          <w:rFonts w:ascii="Arial" w:hAnsi="Arial" w:cs="Arial"/>
          <w:sz w:val="19"/>
          <w:szCs w:val="19"/>
          <w:rtl/>
        </w:rPr>
        <w:t>   </w:t>
      </w:r>
    </w:p>
    <w:p w:rsidR="002A109B" w:rsidRDefault="002A109B" w:rsidP="002A109B">
      <w:r w:rsidRPr="00D217A4">
        <w:rPr>
          <w:rFonts w:ascii="Arial" w:hAnsi="Arial" w:cs="Arial"/>
          <w:sz w:val="19"/>
          <w:szCs w:val="19"/>
          <w:rtl/>
        </w:rPr>
        <w:t> </w:t>
      </w:r>
    </w:p>
    <w:p w:rsidR="00335AE2" w:rsidRPr="00FC28BA" w:rsidRDefault="00335AE2" w:rsidP="00FC28BA">
      <w:pPr>
        <w:jc w:val="center"/>
        <w:rPr>
          <w:rFonts w:asciiTheme="minorBidi" w:hAnsiTheme="minorBidi" w:cstheme="minorBidi"/>
          <w:b/>
          <w:bCs/>
          <w:sz w:val="32"/>
          <w:szCs w:val="32"/>
          <w:u w:val="single"/>
          <w:rtl/>
        </w:rPr>
      </w:pPr>
      <w:r w:rsidRPr="00FC28BA">
        <w:rPr>
          <w:rFonts w:asciiTheme="minorBidi" w:hAnsiTheme="minorBidi" w:cstheme="minorBidi"/>
          <w:b/>
          <w:bCs/>
          <w:sz w:val="32"/>
          <w:szCs w:val="32"/>
          <w:u w:val="single"/>
          <w:rtl/>
        </w:rPr>
        <w:t>הכרות עם העם הפלשתי</w:t>
      </w:r>
    </w:p>
    <w:p w:rsidR="00FC28BA" w:rsidRDefault="00FC28BA" w:rsidP="00FC28BA">
      <w:pPr>
        <w:rPr>
          <w:rFonts w:asciiTheme="minorBidi" w:hAnsiTheme="minorBidi" w:cstheme="minorBidi"/>
          <w:sz w:val="28"/>
          <w:szCs w:val="28"/>
          <w:rtl/>
        </w:rPr>
      </w:pPr>
    </w:p>
    <w:p w:rsidR="00335AE2" w:rsidRPr="00FC28BA" w:rsidRDefault="00335AE2" w:rsidP="00FC28BA">
      <w:pPr>
        <w:rPr>
          <w:rFonts w:asciiTheme="minorBidi" w:hAnsiTheme="minorBidi" w:cstheme="minorBidi"/>
          <w:b/>
          <w:bCs/>
          <w:sz w:val="28"/>
          <w:szCs w:val="28"/>
          <w:rtl/>
        </w:rPr>
      </w:pPr>
      <w:r w:rsidRPr="00FC28BA">
        <w:rPr>
          <w:rFonts w:asciiTheme="minorBidi" w:hAnsiTheme="minorBidi" w:cstheme="minorBidi"/>
          <w:b/>
          <w:bCs/>
          <w:sz w:val="28"/>
          <w:szCs w:val="28"/>
          <w:rtl/>
        </w:rPr>
        <w:t>קראו את פסוקים א'-י' בפרק ד' בנביא שמואל  ואת קטעי המדע הבאים ולאחר מכאן השלימו את תעודת הזהות וענו על השאלה.</w:t>
      </w:r>
    </w:p>
    <w:p w:rsidR="00335AE2" w:rsidRPr="00FC28BA" w:rsidRDefault="00335AE2" w:rsidP="00335AE2">
      <w:pPr>
        <w:rPr>
          <w:rFonts w:asciiTheme="minorBidi" w:hAnsiTheme="minorBidi" w:cstheme="minorBidi"/>
          <w:sz w:val="28"/>
          <w:szCs w:val="28"/>
          <w:rtl/>
        </w:rPr>
      </w:pPr>
    </w:p>
    <w:p w:rsidR="00FC28BA" w:rsidRPr="00FC28BA" w:rsidRDefault="00335AE2" w:rsidP="00335AE2">
      <w:pPr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  <w:r w:rsidRPr="00FC28BA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הפלשתים </w:t>
      </w:r>
    </w:p>
    <w:p w:rsidR="00335AE2" w:rsidRPr="00FC28BA" w:rsidRDefault="00335AE2" w:rsidP="00FC28BA">
      <w:pPr>
        <w:rPr>
          <w:rFonts w:asciiTheme="minorBidi" w:hAnsiTheme="minorBidi" w:cstheme="minorBidi"/>
          <w:sz w:val="28"/>
          <w:szCs w:val="28"/>
          <w:rtl/>
        </w:rPr>
      </w:pPr>
      <w:r w:rsidRPr="00FC28BA">
        <w:rPr>
          <w:rFonts w:asciiTheme="minorBidi" w:hAnsiTheme="minorBidi" w:cstheme="minorBidi"/>
          <w:sz w:val="28"/>
          <w:szCs w:val="28"/>
          <w:rtl/>
        </w:rPr>
        <w:t xml:space="preserve">נזכרים במקרא בסיפורי האבות, בספר שופטים, במיוחד בסיפורי שמשון, וכן בספרי שמואל – במלחמות שאול ודוד. המקרא מכנה אותם "ערלים", שאינם נימולים.{נימול הוא מי שנכנס בברית המילה} </w:t>
      </w:r>
    </w:p>
    <w:p w:rsidR="00335AE2" w:rsidRPr="00FC28BA" w:rsidRDefault="00335AE2" w:rsidP="00335AE2">
      <w:pPr>
        <w:rPr>
          <w:rFonts w:asciiTheme="minorBidi" w:hAnsiTheme="minorBidi" w:cstheme="minorBidi"/>
          <w:sz w:val="28"/>
          <w:szCs w:val="28"/>
          <w:rtl/>
        </w:rPr>
      </w:pPr>
    </w:p>
    <w:p w:rsidR="00335AE2" w:rsidRPr="00FC28BA" w:rsidRDefault="00335AE2" w:rsidP="00335AE2">
      <w:pPr>
        <w:rPr>
          <w:rFonts w:asciiTheme="minorBidi" w:hAnsiTheme="minorBidi" w:cstheme="minorBidi"/>
          <w:sz w:val="28"/>
          <w:szCs w:val="28"/>
          <w:rtl/>
        </w:rPr>
      </w:pPr>
      <w:r w:rsidRPr="00FC28BA">
        <w:rPr>
          <w:rFonts w:asciiTheme="minorBidi" w:hAnsiTheme="minorBidi" w:cstheme="minorBidi"/>
          <w:sz w:val="28"/>
          <w:szCs w:val="28"/>
          <w:rtl/>
        </w:rPr>
        <w:t xml:space="preserve">המסורת המקראית מדברת על </w:t>
      </w:r>
      <w:r w:rsidRPr="00FC28BA">
        <w:rPr>
          <w:rFonts w:asciiTheme="minorBidi" w:hAnsiTheme="minorBidi" w:cstheme="minorBidi"/>
          <w:b/>
          <w:bCs/>
          <w:sz w:val="28"/>
          <w:szCs w:val="28"/>
          <w:rtl/>
        </w:rPr>
        <w:t>מוצאם</w:t>
      </w:r>
      <w:r w:rsidRPr="00FC28BA">
        <w:rPr>
          <w:rFonts w:asciiTheme="minorBidi" w:hAnsiTheme="minorBidi" w:cstheme="minorBidi"/>
          <w:sz w:val="28"/>
          <w:szCs w:val="28"/>
          <w:rtl/>
        </w:rPr>
        <w:t xml:space="preserve"> של הפלישתים מכפתור, הוא כרתים. </w:t>
      </w:r>
    </w:p>
    <w:p w:rsidR="00335AE2" w:rsidRPr="00FC28BA" w:rsidRDefault="00335AE2" w:rsidP="00335AE2">
      <w:pPr>
        <w:rPr>
          <w:rFonts w:asciiTheme="minorBidi" w:hAnsiTheme="minorBidi" w:cstheme="minorBidi"/>
          <w:sz w:val="28"/>
          <w:szCs w:val="28"/>
          <w:rtl/>
        </w:rPr>
      </w:pPr>
    </w:p>
    <w:p w:rsidR="00335AE2" w:rsidRPr="00FC28BA" w:rsidRDefault="00335AE2" w:rsidP="00335AE2">
      <w:pPr>
        <w:rPr>
          <w:rFonts w:asciiTheme="minorBidi" w:hAnsiTheme="minorBidi" w:cstheme="minorBidi"/>
          <w:sz w:val="28"/>
          <w:szCs w:val="28"/>
          <w:rtl/>
        </w:rPr>
      </w:pPr>
      <w:r w:rsidRPr="00FC28BA">
        <w:rPr>
          <w:rFonts w:asciiTheme="minorBidi" w:hAnsiTheme="minorBidi" w:cstheme="minorBidi"/>
          <w:sz w:val="28"/>
          <w:szCs w:val="28"/>
          <w:rtl/>
        </w:rPr>
        <w:lastRenderedPageBreak/>
        <w:t xml:space="preserve">הפלשתים </w:t>
      </w:r>
      <w:r w:rsidRPr="00FC28BA">
        <w:rPr>
          <w:rFonts w:asciiTheme="minorBidi" w:hAnsiTheme="minorBidi" w:cstheme="minorBidi"/>
          <w:b/>
          <w:bCs/>
          <w:sz w:val="28"/>
          <w:szCs w:val="28"/>
          <w:rtl/>
        </w:rPr>
        <w:t>הגיעו לארץ....</w:t>
      </w:r>
      <w:r w:rsidRPr="00FC28BA">
        <w:rPr>
          <w:rFonts w:asciiTheme="minorBidi" w:hAnsiTheme="minorBidi" w:cstheme="minorBidi"/>
          <w:sz w:val="28"/>
          <w:szCs w:val="28"/>
          <w:rtl/>
        </w:rPr>
        <w:t xml:space="preserve"> הן בדרכי הים התיכון, והן בנדידת העמים ביבשה, לאורך החופים. כיבושיהם התחילו כבר במאה ה- 14 לפני הספירה. </w:t>
      </w:r>
    </w:p>
    <w:p w:rsidR="00335AE2" w:rsidRPr="00FC28BA" w:rsidRDefault="00335AE2" w:rsidP="00335AE2">
      <w:pPr>
        <w:rPr>
          <w:rFonts w:asciiTheme="minorBidi" w:hAnsiTheme="minorBidi" w:cstheme="minorBidi"/>
          <w:sz w:val="28"/>
          <w:szCs w:val="28"/>
          <w:rtl/>
        </w:rPr>
      </w:pPr>
    </w:p>
    <w:p w:rsidR="00FC28BA" w:rsidRPr="00FC28BA" w:rsidRDefault="00335AE2" w:rsidP="00335AE2">
      <w:pPr>
        <w:rPr>
          <w:rFonts w:asciiTheme="minorBidi" w:hAnsiTheme="minorBidi" w:cstheme="minorBidi"/>
          <w:sz w:val="28"/>
          <w:szCs w:val="28"/>
          <w:u w:val="single"/>
          <w:rtl/>
        </w:rPr>
      </w:pPr>
      <w:r w:rsidRPr="00FC28BA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האזור בו חיו הפלישתים בארץ</w:t>
      </w:r>
      <w:r w:rsidRPr="00FC28BA">
        <w:rPr>
          <w:rFonts w:asciiTheme="minorBidi" w:hAnsiTheme="minorBidi" w:cstheme="minorBidi"/>
          <w:sz w:val="28"/>
          <w:szCs w:val="28"/>
          <w:u w:val="single"/>
          <w:rtl/>
        </w:rPr>
        <w:t xml:space="preserve"> </w:t>
      </w:r>
      <w:r w:rsidRPr="00FC28BA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כנע</w:t>
      </w:r>
      <w:r w:rsidRPr="00FC28BA">
        <w:rPr>
          <w:rFonts w:asciiTheme="minorBidi" w:hAnsiTheme="minorBidi" w:cstheme="minorBidi"/>
          <w:sz w:val="28"/>
          <w:szCs w:val="28"/>
          <w:u w:val="single"/>
          <w:rtl/>
        </w:rPr>
        <w:t xml:space="preserve">ן </w:t>
      </w:r>
    </w:p>
    <w:p w:rsidR="00335AE2" w:rsidRPr="00FC28BA" w:rsidRDefault="00335AE2" w:rsidP="00335AE2">
      <w:pPr>
        <w:rPr>
          <w:rFonts w:asciiTheme="minorBidi" w:hAnsiTheme="minorBidi" w:cstheme="minorBidi"/>
          <w:sz w:val="28"/>
          <w:szCs w:val="28"/>
          <w:rtl/>
        </w:rPr>
      </w:pPr>
      <w:r w:rsidRPr="00FC28BA">
        <w:rPr>
          <w:rFonts w:asciiTheme="minorBidi" w:hAnsiTheme="minorBidi" w:cstheme="minorBidi"/>
          <w:sz w:val="28"/>
          <w:szCs w:val="28"/>
          <w:rtl/>
        </w:rPr>
        <w:t xml:space="preserve">נקרא במקרא "ארץ פלישתים" או "פלשת", והשתרע מעזה בדרום ועד עקרון (דרומית לרחובות בימינו) בצפון. השם פלשת התפשט צפונה, וניתן לכל מישור החוף הדרומי, עד לירקון. </w:t>
      </w:r>
    </w:p>
    <w:p w:rsidR="00335AE2" w:rsidRPr="00FC28BA" w:rsidRDefault="00335AE2" w:rsidP="00335AE2">
      <w:pPr>
        <w:rPr>
          <w:rFonts w:asciiTheme="minorBidi" w:hAnsiTheme="minorBidi" w:cstheme="minorBidi"/>
          <w:sz w:val="28"/>
          <w:szCs w:val="28"/>
          <w:rtl/>
        </w:rPr>
      </w:pPr>
    </w:p>
    <w:p w:rsidR="00335AE2" w:rsidRPr="00FC28BA" w:rsidRDefault="00335AE2" w:rsidP="00335AE2">
      <w:pPr>
        <w:rPr>
          <w:rFonts w:asciiTheme="minorBidi" w:hAnsiTheme="minorBidi" w:cstheme="minorBidi"/>
          <w:sz w:val="28"/>
          <w:szCs w:val="28"/>
          <w:rtl/>
        </w:rPr>
      </w:pPr>
      <w:r w:rsidRPr="00FC28BA">
        <w:rPr>
          <w:rFonts w:asciiTheme="minorBidi" w:hAnsiTheme="minorBidi" w:cstheme="minorBidi"/>
          <w:sz w:val="28"/>
          <w:szCs w:val="28"/>
          <w:rtl/>
        </w:rPr>
        <w:t xml:space="preserve">באזור זה </w:t>
      </w:r>
      <w:r w:rsidRPr="00FC28BA">
        <w:rPr>
          <w:rFonts w:asciiTheme="minorBidi" w:hAnsiTheme="minorBidi" w:cstheme="minorBidi"/>
          <w:b/>
          <w:bCs/>
          <w:sz w:val="28"/>
          <w:szCs w:val="28"/>
          <w:rtl/>
        </w:rPr>
        <w:t>שלטו</w:t>
      </w:r>
      <w:r w:rsidRPr="00FC28BA">
        <w:rPr>
          <w:rFonts w:asciiTheme="minorBidi" w:hAnsiTheme="minorBidi" w:cstheme="minorBidi"/>
          <w:sz w:val="28"/>
          <w:szCs w:val="28"/>
          <w:rtl/>
        </w:rPr>
        <w:t xml:space="preserve"> חמשת סרני פלישתים{שרים ומושלים }, בברית של חמש ערים מרכזיות: עזה, גת, עקרון, אשדוד, אשקלון. </w:t>
      </w:r>
    </w:p>
    <w:p w:rsidR="00335AE2" w:rsidRPr="00FC28BA" w:rsidRDefault="00335AE2" w:rsidP="00335AE2">
      <w:pPr>
        <w:rPr>
          <w:rFonts w:asciiTheme="minorBidi" w:hAnsiTheme="minorBidi" w:cstheme="minorBidi"/>
          <w:sz w:val="28"/>
          <w:szCs w:val="28"/>
          <w:rtl/>
        </w:rPr>
      </w:pPr>
      <w:r w:rsidRPr="00FC28BA">
        <w:rPr>
          <w:rFonts w:asciiTheme="minorBidi" w:hAnsiTheme="minorBidi" w:cstheme="minorBidi"/>
          <w:sz w:val="28"/>
          <w:szCs w:val="28"/>
          <w:rtl/>
        </w:rPr>
        <w:t xml:space="preserve">  </w:t>
      </w:r>
    </w:p>
    <w:p w:rsidR="00335AE2" w:rsidRPr="00FC28BA" w:rsidRDefault="00335AE2" w:rsidP="00335AE2">
      <w:pPr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  <w:r w:rsidRPr="00FC28BA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אלוקי הפלשתים</w:t>
      </w:r>
    </w:p>
    <w:p w:rsidR="00335AE2" w:rsidRDefault="00335AE2" w:rsidP="00FC28BA">
      <w:pPr>
        <w:rPr>
          <w:rFonts w:asciiTheme="minorBidi" w:hAnsiTheme="minorBidi" w:cstheme="minorBidi"/>
          <w:sz w:val="28"/>
          <w:szCs w:val="28"/>
          <w:rtl/>
        </w:rPr>
      </w:pPr>
      <w:r w:rsidRPr="00FC28BA">
        <w:rPr>
          <w:rFonts w:asciiTheme="minorBidi" w:hAnsiTheme="minorBidi" w:cstheme="minorBidi"/>
          <w:sz w:val="28"/>
          <w:szCs w:val="28"/>
          <w:rtl/>
        </w:rPr>
        <w:t>אלו</w:t>
      </w:r>
      <w:r w:rsidR="00FC28BA">
        <w:rPr>
          <w:rFonts w:asciiTheme="minorBidi" w:hAnsiTheme="minorBidi" w:cstheme="minorBidi" w:hint="cs"/>
          <w:sz w:val="28"/>
          <w:szCs w:val="28"/>
          <w:rtl/>
        </w:rPr>
        <w:t>ק</w:t>
      </w:r>
      <w:r w:rsidRPr="00FC28BA">
        <w:rPr>
          <w:rFonts w:asciiTheme="minorBidi" w:hAnsiTheme="minorBidi" w:cstheme="minorBidi"/>
          <w:sz w:val="28"/>
          <w:szCs w:val="28"/>
          <w:rtl/>
        </w:rPr>
        <w:t xml:space="preserve">י פלשתים (שופטים ו, ו) השונים, נזכרים פעמים מספר במקרא. האל הראשי של הפלשתים הנזכר במקרא הוא </w:t>
      </w:r>
      <w:proofErr w:type="spellStart"/>
      <w:r w:rsidRPr="00FC28BA">
        <w:rPr>
          <w:rFonts w:asciiTheme="minorBidi" w:hAnsiTheme="minorBidi" w:cstheme="minorBidi"/>
          <w:sz w:val="28"/>
          <w:szCs w:val="28"/>
          <w:rtl/>
        </w:rPr>
        <w:t>דגון</w:t>
      </w:r>
      <w:proofErr w:type="spellEnd"/>
      <w:r w:rsidRPr="00FC28BA">
        <w:rPr>
          <w:rFonts w:asciiTheme="minorBidi" w:hAnsiTheme="minorBidi" w:cstheme="minorBidi"/>
          <w:sz w:val="28"/>
          <w:szCs w:val="28"/>
          <w:rtl/>
        </w:rPr>
        <w:t xml:space="preserve">, אשר שניים ממקדשיו, באשדוד ובעזה. פסלו של </w:t>
      </w:r>
      <w:proofErr w:type="spellStart"/>
      <w:r w:rsidRPr="00FC28BA">
        <w:rPr>
          <w:rFonts w:asciiTheme="minorBidi" w:hAnsiTheme="minorBidi" w:cstheme="minorBidi"/>
          <w:sz w:val="28"/>
          <w:szCs w:val="28"/>
          <w:rtl/>
        </w:rPr>
        <w:t>דגון</w:t>
      </w:r>
      <w:proofErr w:type="spellEnd"/>
      <w:r w:rsidRPr="00FC28BA">
        <w:rPr>
          <w:rFonts w:asciiTheme="minorBidi" w:hAnsiTheme="minorBidi" w:cstheme="minorBidi"/>
          <w:sz w:val="28"/>
          <w:szCs w:val="28"/>
          <w:rtl/>
        </w:rPr>
        <w:t xml:space="preserve"> עמד במקדש שבאשדוד (שמואל-א ה). בעל זבוב (בעל זבול) שמקדש שלו היה בעקרון, מופיע במקור מאוחר יותר (מלכים-ב א),. מבין האלות מופיעה עשתורת{</w:t>
      </w:r>
      <w:hyperlink r:id="rId13" w:history="1">
        <w:r w:rsidRPr="00FC28BA">
          <w:rPr>
            <w:rStyle w:val="Hyperlink"/>
            <w:rFonts w:asciiTheme="minorBidi" w:hAnsiTheme="minorBidi" w:cstheme="minorBidi"/>
            <w:sz w:val="28"/>
            <w:szCs w:val="28"/>
            <w:rtl/>
          </w:rPr>
          <w:t>אשרה</w:t>
        </w:r>
      </w:hyperlink>
      <w:r w:rsidRPr="00FC28BA">
        <w:rPr>
          <w:rFonts w:asciiTheme="minorBidi" w:hAnsiTheme="minorBidi" w:cstheme="minorBidi"/>
          <w:sz w:val="28"/>
          <w:szCs w:val="28"/>
          <w:rtl/>
        </w:rPr>
        <w:t xml:space="preserve"> } או עשתרות, </w:t>
      </w:r>
    </w:p>
    <w:p w:rsidR="00FC28BA" w:rsidRPr="00FC28BA" w:rsidRDefault="00FC28BA" w:rsidP="00FC28BA">
      <w:pPr>
        <w:rPr>
          <w:rFonts w:asciiTheme="minorBidi" w:hAnsiTheme="minorBidi" w:cstheme="minorBidi"/>
          <w:sz w:val="28"/>
          <w:szCs w:val="28"/>
          <w:rtl/>
        </w:rPr>
      </w:pPr>
    </w:p>
    <w:p w:rsidR="00335AE2" w:rsidRDefault="00FC28BA" w:rsidP="00335AE2">
      <w:pPr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  <w:r w:rsidRPr="00FC28BA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>הפלשתים ומלחמתם בישראל</w:t>
      </w:r>
    </w:p>
    <w:p w:rsidR="001C580F" w:rsidRPr="00FC28BA" w:rsidRDefault="001C580F" w:rsidP="00335AE2">
      <w:pPr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</w:p>
    <w:p w:rsidR="00FC28BA" w:rsidRPr="002A109B" w:rsidRDefault="00FC28BA" w:rsidP="00FC28BA">
      <w:pPr>
        <w:rPr>
          <w:rFonts w:asciiTheme="minorBidi" w:hAnsiTheme="minorBidi" w:cstheme="minorBidi"/>
          <w:sz w:val="28"/>
          <w:szCs w:val="28"/>
          <w:rtl/>
        </w:rPr>
      </w:pPr>
      <w:r w:rsidRPr="002A109B">
        <w:rPr>
          <w:rFonts w:asciiTheme="minorBidi" w:hAnsiTheme="minorBidi" w:cstheme="minorBidi"/>
          <w:sz w:val="28"/>
          <w:szCs w:val="28"/>
          <w:rtl/>
        </w:rPr>
        <w:t xml:space="preserve">ביאר לנו </w:t>
      </w:r>
      <w:proofErr w:type="spellStart"/>
      <w:r w:rsidRPr="002A109B">
        <w:rPr>
          <w:rFonts w:asciiTheme="minorBidi" w:hAnsiTheme="minorBidi" w:cstheme="minorBidi"/>
          <w:sz w:val="28"/>
          <w:szCs w:val="28"/>
          <w:rtl/>
        </w:rPr>
        <w:t>הגר"א</w:t>
      </w:r>
      <w:proofErr w:type="spellEnd"/>
      <w:r w:rsidRPr="002A109B">
        <w:rPr>
          <w:rFonts w:asciiTheme="minorBidi" w:hAnsiTheme="minorBidi" w:cstheme="minorBidi"/>
          <w:sz w:val="28"/>
          <w:szCs w:val="28"/>
          <w:rtl/>
        </w:rPr>
        <w:t xml:space="preserve"> כי מהותם של הפלשתים הוא בהתנגדות לממשלה ושלטון בישראל. </w:t>
      </w:r>
    </w:p>
    <w:p w:rsidR="001C580F" w:rsidRDefault="00FC28BA" w:rsidP="001C580F">
      <w:pPr>
        <w:rPr>
          <w:rFonts w:asciiTheme="minorBidi" w:hAnsiTheme="minorBidi" w:cstheme="minorBidi"/>
          <w:sz w:val="28"/>
          <w:szCs w:val="28"/>
          <w:rtl/>
        </w:rPr>
      </w:pPr>
      <w:r w:rsidRPr="002A109B">
        <w:rPr>
          <w:rFonts w:asciiTheme="minorBidi" w:hAnsiTheme="minorBidi" w:cstheme="minorBidi"/>
          <w:sz w:val="28"/>
          <w:szCs w:val="28"/>
          <w:rtl/>
        </w:rPr>
        <w:t>ואכן בראשית התהוותה של המלכות בישראל</w:t>
      </w:r>
      <w:r w:rsidR="001C580F">
        <w:rPr>
          <w:rFonts w:asciiTheme="minorBidi" w:hAnsiTheme="minorBidi" w:cstheme="minorBidi"/>
          <w:sz w:val="28"/>
          <w:szCs w:val="28"/>
          <w:rtl/>
        </w:rPr>
        <w:t>, עת עלה שאול לכסא ממלכתו או אז</w:t>
      </w:r>
      <w:r w:rsidR="001C580F">
        <w:rPr>
          <w:rFonts w:asciiTheme="minorBidi" w:hAnsiTheme="minorBidi" w:cstheme="minorBidi" w:hint="cs"/>
          <w:sz w:val="28"/>
          <w:szCs w:val="28"/>
          <w:rtl/>
        </w:rPr>
        <w:t xml:space="preserve"> </w:t>
      </w:r>
      <w:r w:rsidRPr="002A109B">
        <w:rPr>
          <w:rFonts w:asciiTheme="minorBidi" w:hAnsiTheme="minorBidi" w:cstheme="minorBidi"/>
          <w:sz w:val="28"/>
          <w:szCs w:val="28"/>
          <w:rtl/>
        </w:rPr>
        <w:t>פלשתים נאספו להלחם עם ישראל שלשים אלף רכב וששת אלפים פרשים</w:t>
      </w:r>
      <w:r w:rsidR="001C580F">
        <w:rPr>
          <w:rFonts w:asciiTheme="minorBidi" w:hAnsiTheme="minorBidi" w:cstheme="minorBidi" w:hint="cs"/>
          <w:sz w:val="28"/>
          <w:szCs w:val="28"/>
          <w:rtl/>
        </w:rPr>
        <w:t>.</w:t>
      </w:r>
    </w:p>
    <w:p w:rsidR="001C580F" w:rsidRDefault="001C580F" w:rsidP="001C580F">
      <w:pPr>
        <w:rPr>
          <w:rFonts w:asciiTheme="minorBidi" w:hAnsiTheme="minorBidi" w:cstheme="minorBidi"/>
          <w:sz w:val="28"/>
          <w:szCs w:val="28"/>
          <w:rtl/>
        </w:rPr>
      </w:pPr>
      <w:r w:rsidRPr="002A109B">
        <w:rPr>
          <w:rFonts w:asciiTheme="minorBidi" w:hAnsiTheme="minorBidi" w:cstheme="minorBidi"/>
          <w:sz w:val="28"/>
          <w:szCs w:val="28"/>
          <w:rtl/>
        </w:rPr>
        <w:t xml:space="preserve"> </w:t>
      </w:r>
      <w:r w:rsidR="00FC28BA" w:rsidRPr="002A109B">
        <w:rPr>
          <w:rFonts w:asciiTheme="minorBidi" w:hAnsiTheme="minorBidi" w:cstheme="minorBidi"/>
          <w:sz w:val="28"/>
          <w:szCs w:val="28"/>
          <w:rtl/>
        </w:rPr>
        <w:t>בעת אשר דוד עלה להקים את ממלכתו בירושלים, לאחר שמלך שבע שנים בחברון שוב הופיעו הפלשתים וניסו למנועו מלמלוך</w:t>
      </w:r>
      <w:r>
        <w:rPr>
          <w:rFonts w:asciiTheme="minorBidi" w:hAnsiTheme="minorBidi" w:cstheme="minorBidi" w:hint="cs"/>
          <w:sz w:val="28"/>
          <w:szCs w:val="28"/>
          <w:rtl/>
        </w:rPr>
        <w:t>.</w:t>
      </w:r>
    </w:p>
    <w:p w:rsidR="001C580F" w:rsidRDefault="001C580F" w:rsidP="00FC28BA">
      <w:pPr>
        <w:rPr>
          <w:rFonts w:asciiTheme="minorBidi" w:hAnsiTheme="minorBidi" w:cstheme="minorBidi"/>
          <w:sz w:val="28"/>
          <w:szCs w:val="28"/>
          <w:rtl/>
        </w:rPr>
      </w:pPr>
    </w:p>
    <w:p w:rsidR="00FC28BA" w:rsidRPr="002A109B" w:rsidRDefault="00FC28BA" w:rsidP="00FC28BA">
      <w:pPr>
        <w:rPr>
          <w:rFonts w:asciiTheme="minorBidi" w:hAnsiTheme="minorBidi" w:cstheme="minorBidi"/>
          <w:sz w:val="28"/>
          <w:szCs w:val="28"/>
        </w:rPr>
      </w:pPr>
      <w:r w:rsidRPr="002A109B">
        <w:rPr>
          <w:rFonts w:asciiTheme="minorBidi" w:hAnsiTheme="minorBidi" w:cstheme="minorBidi"/>
          <w:sz w:val="28"/>
          <w:szCs w:val="28"/>
          <w:rtl/>
        </w:rPr>
        <w:t>וביארו הראשונים את סיבת אי מלחמתם של הפלשתים עוד קודם לכן, עת אשר מלך דוד בחברון:</w:t>
      </w:r>
    </w:p>
    <w:p w:rsidR="00D217A4" w:rsidRDefault="001C580F" w:rsidP="00FC28BA">
      <w:pPr>
        <w:rPr>
          <w:rFonts w:asciiTheme="minorBidi" w:hAnsiTheme="minorBidi" w:cstheme="minorBidi"/>
          <w:sz w:val="28"/>
          <w:szCs w:val="28"/>
          <w:rtl/>
        </w:rPr>
      </w:pPr>
      <w:r>
        <w:rPr>
          <w:rFonts w:asciiTheme="minorBidi" w:hAnsiTheme="minorBidi" w:cstheme="minorBidi" w:hint="cs"/>
          <w:sz w:val="28"/>
          <w:szCs w:val="28"/>
          <w:rtl/>
        </w:rPr>
        <w:t>משום שב</w:t>
      </w:r>
      <w:r w:rsidR="00FC28BA" w:rsidRPr="001C580F">
        <w:rPr>
          <w:rFonts w:asciiTheme="minorBidi" w:hAnsiTheme="minorBidi" w:cstheme="minorBidi"/>
          <w:sz w:val="28"/>
          <w:szCs w:val="28"/>
          <w:rtl/>
        </w:rPr>
        <w:t>מלכותו של דוד בחברון דומה עליהם היה כ"נציב" שמינוהו ורק משום כך לא נלחמו בו.</w:t>
      </w:r>
    </w:p>
    <w:p w:rsidR="001C580F" w:rsidRPr="001C580F" w:rsidRDefault="001C580F" w:rsidP="00FC28BA">
      <w:pPr>
        <w:rPr>
          <w:rFonts w:asciiTheme="minorBidi" w:hAnsiTheme="minorBidi" w:cstheme="minorBidi"/>
          <w:sz w:val="28"/>
          <w:szCs w:val="28"/>
          <w:rtl/>
        </w:rPr>
      </w:pPr>
    </w:p>
    <w:p w:rsidR="001C580F" w:rsidRPr="002A109B" w:rsidRDefault="00FC28BA" w:rsidP="001C580F">
      <w:pPr>
        <w:rPr>
          <w:rFonts w:asciiTheme="minorBidi" w:hAnsiTheme="minorBidi" w:cstheme="minorBidi"/>
          <w:b/>
          <w:bCs/>
          <w:sz w:val="28"/>
          <w:szCs w:val="28"/>
          <w:rtl/>
        </w:rPr>
      </w:pPr>
      <w:r w:rsidRPr="001C580F">
        <w:rPr>
          <w:rFonts w:asciiTheme="minorBidi" w:hAnsiTheme="minorBidi" w:cstheme="minorBidi"/>
          <w:b/>
          <w:bCs/>
          <w:sz w:val="28"/>
          <w:szCs w:val="28"/>
          <w:rtl/>
        </w:rPr>
        <w:t xml:space="preserve"> </w:t>
      </w:r>
      <w:r w:rsidR="001C580F" w:rsidRPr="001C580F">
        <w:rPr>
          <w:rFonts w:asciiTheme="minorBidi" w:hAnsiTheme="minorBidi" w:cstheme="minorBidi" w:hint="cs"/>
          <w:b/>
          <w:bCs/>
          <w:sz w:val="28"/>
          <w:szCs w:val="28"/>
          <w:rtl/>
        </w:rPr>
        <w:t>מכן כי</w:t>
      </w:r>
      <w:r w:rsidR="001C580F">
        <w:rPr>
          <w:rFonts w:asciiTheme="minorBidi" w:hAnsiTheme="minorBidi" w:cstheme="minorBidi" w:hint="cs"/>
          <w:sz w:val="28"/>
          <w:szCs w:val="28"/>
          <w:rtl/>
        </w:rPr>
        <w:t xml:space="preserve"> </w:t>
      </w:r>
      <w:r w:rsidR="001C580F" w:rsidRPr="002A109B">
        <w:rPr>
          <w:rFonts w:asciiTheme="minorBidi" w:hAnsiTheme="minorBidi" w:cstheme="minorBidi"/>
          <w:b/>
          <w:bCs/>
          <w:sz w:val="28"/>
          <w:szCs w:val="28"/>
          <w:rtl/>
        </w:rPr>
        <w:t xml:space="preserve">כל רצונם ומהותם של הפלשתים היה למנוע מלכות בישראל. </w:t>
      </w:r>
    </w:p>
    <w:p w:rsidR="00FC28BA" w:rsidRPr="00D217A4" w:rsidRDefault="00FC28BA" w:rsidP="002A109B">
      <w:pPr>
        <w:rPr>
          <w:rFonts w:asciiTheme="minorBidi" w:hAnsiTheme="minorBidi" w:cstheme="minorBidi"/>
          <w:sz w:val="28"/>
          <w:szCs w:val="28"/>
          <w:rtl/>
        </w:rPr>
      </w:pPr>
    </w:p>
    <w:p w:rsidR="00FC28BA" w:rsidRPr="00FC28BA" w:rsidRDefault="00FC28BA" w:rsidP="001C580F">
      <w:pPr>
        <w:rPr>
          <w:rFonts w:asciiTheme="minorBidi" w:hAnsiTheme="minorBidi" w:cstheme="minorBidi"/>
          <w:sz w:val="28"/>
          <w:szCs w:val="28"/>
          <w:rtl/>
        </w:rPr>
      </w:pPr>
      <w:r w:rsidRPr="00FC28BA">
        <w:rPr>
          <w:rFonts w:asciiTheme="minorBidi" w:hAnsiTheme="minorBidi" w:cstheme="minorBidi"/>
          <w:sz w:val="28"/>
          <w:szCs w:val="28"/>
          <w:rtl/>
        </w:rPr>
        <w:t xml:space="preserve">הן כך ביאר </w:t>
      </w:r>
      <w:proofErr w:type="spellStart"/>
      <w:r w:rsidRPr="00FC28BA">
        <w:rPr>
          <w:rFonts w:asciiTheme="minorBidi" w:hAnsiTheme="minorBidi" w:cstheme="minorBidi"/>
          <w:sz w:val="28"/>
          <w:szCs w:val="28"/>
          <w:rtl/>
        </w:rPr>
        <w:t>הגר"א</w:t>
      </w:r>
      <w:proofErr w:type="spellEnd"/>
      <w:r w:rsidRPr="00FC28BA">
        <w:rPr>
          <w:rFonts w:asciiTheme="minorBidi" w:hAnsiTheme="minorBidi" w:cstheme="minorBidi"/>
          <w:sz w:val="28"/>
          <w:szCs w:val="28"/>
          <w:rtl/>
        </w:rPr>
        <w:t xml:space="preserve"> את סיבת גזירת הפלשתים </w:t>
      </w:r>
      <w:r w:rsidR="001C580F">
        <w:rPr>
          <w:rFonts w:asciiTheme="minorBidi" w:hAnsiTheme="minorBidi" w:cstheme="minorBidi" w:hint="cs"/>
          <w:sz w:val="28"/>
          <w:szCs w:val="28"/>
          <w:rtl/>
        </w:rPr>
        <w:t>שלא ימצא חרש מכיוון ש</w:t>
      </w:r>
      <w:r w:rsidRPr="00FC28BA">
        <w:rPr>
          <w:rFonts w:asciiTheme="minorBidi" w:hAnsiTheme="minorBidi" w:cstheme="minorBidi"/>
          <w:sz w:val="28"/>
          <w:szCs w:val="28"/>
          <w:rtl/>
        </w:rPr>
        <w:t>החרב והחנית עשויים על ידי החרש</w:t>
      </w:r>
      <w:r w:rsidR="001C580F">
        <w:rPr>
          <w:rFonts w:asciiTheme="minorBidi" w:hAnsiTheme="minorBidi" w:cstheme="minorBidi" w:hint="cs"/>
          <w:sz w:val="28"/>
          <w:szCs w:val="28"/>
          <w:rtl/>
        </w:rPr>
        <w:t>(חרש=כלי לעיצוב כלים למלחמה)</w:t>
      </w:r>
      <w:r w:rsidRPr="00FC28BA">
        <w:rPr>
          <w:rFonts w:asciiTheme="minorBidi" w:hAnsiTheme="minorBidi" w:cstheme="minorBidi"/>
          <w:sz w:val="28"/>
          <w:szCs w:val="28"/>
          <w:rtl/>
        </w:rPr>
        <w:t xml:space="preserve"> המה כלי המלכות, </w:t>
      </w:r>
      <w:proofErr w:type="spellStart"/>
      <w:r w:rsidRPr="00FC28BA">
        <w:rPr>
          <w:rFonts w:asciiTheme="minorBidi" w:hAnsiTheme="minorBidi" w:cstheme="minorBidi"/>
          <w:sz w:val="28"/>
          <w:szCs w:val="28"/>
          <w:rtl/>
        </w:rPr>
        <w:t>ומבלעדם</w:t>
      </w:r>
      <w:proofErr w:type="spellEnd"/>
      <w:r w:rsidRPr="00FC28BA">
        <w:rPr>
          <w:rFonts w:asciiTheme="minorBidi" w:hAnsiTheme="minorBidi" w:cstheme="minorBidi"/>
          <w:sz w:val="28"/>
          <w:szCs w:val="28"/>
          <w:rtl/>
        </w:rPr>
        <w:t xml:space="preserve"> אין אפשרות להקים מלכות, ומשום כך מנעו הפלשתים את המצאות החרש.</w:t>
      </w:r>
    </w:p>
    <w:p w:rsidR="001C580F" w:rsidRPr="001C580F" w:rsidRDefault="001C580F" w:rsidP="002A109B">
      <w:pPr>
        <w:rPr>
          <w:rFonts w:asciiTheme="minorBidi" w:hAnsiTheme="minorBidi" w:cstheme="minorBidi"/>
          <w:b/>
          <w:bCs/>
          <w:sz w:val="28"/>
          <w:szCs w:val="28"/>
          <w:rtl/>
        </w:rPr>
      </w:pPr>
      <w:r w:rsidRPr="001C580F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מכן כי </w:t>
      </w:r>
      <w:r w:rsidR="00FC28BA" w:rsidRPr="001C580F">
        <w:rPr>
          <w:rFonts w:asciiTheme="minorBidi" w:hAnsiTheme="minorBidi" w:cstheme="minorBidi"/>
          <w:b/>
          <w:bCs/>
          <w:sz w:val="28"/>
          <w:szCs w:val="28"/>
          <w:rtl/>
        </w:rPr>
        <w:t>מגמת</w:t>
      </w:r>
      <w:r w:rsidR="00FC28BA" w:rsidRPr="001C580F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ם של הפלשתים היה </w:t>
      </w:r>
      <w:r w:rsidR="00FC28BA" w:rsidRPr="001C580F">
        <w:rPr>
          <w:rFonts w:asciiTheme="minorBidi" w:hAnsiTheme="minorBidi" w:cstheme="minorBidi"/>
          <w:b/>
          <w:bCs/>
          <w:sz w:val="28"/>
          <w:szCs w:val="28"/>
          <w:rtl/>
        </w:rPr>
        <w:t xml:space="preserve"> לנתק את מוסרות השלטון ולהשליך ארצה את עבותות ההנהגה. </w:t>
      </w:r>
    </w:p>
    <w:p w:rsidR="00FC28BA" w:rsidRPr="001C580F" w:rsidRDefault="001C580F" w:rsidP="002A109B">
      <w:pPr>
        <w:rPr>
          <w:rFonts w:asciiTheme="minorBidi" w:hAnsiTheme="minorBidi" w:cstheme="minorBidi"/>
          <w:b/>
          <w:bCs/>
          <w:sz w:val="28"/>
          <w:szCs w:val="28"/>
          <w:rtl/>
        </w:rPr>
      </w:pPr>
      <w:r w:rsidRPr="001C580F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גם </w:t>
      </w:r>
      <w:r w:rsidR="00FC28BA" w:rsidRPr="001C580F">
        <w:rPr>
          <w:rFonts w:asciiTheme="minorBidi" w:hAnsiTheme="minorBidi" w:cstheme="minorBidi"/>
          <w:b/>
          <w:bCs/>
          <w:sz w:val="28"/>
          <w:szCs w:val="28"/>
          <w:rtl/>
        </w:rPr>
        <w:t xml:space="preserve">רש"י </w:t>
      </w:r>
      <w:r w:rsidRPr="001C580F">
        <w:rPr>
          <w:rFonts w:asciiTheme="minorBidi" w:hAnsiTheme="minorBidi" w:cstheme="minorBidi" w:hint="cs"/>
          <w:b/>
          <w:bCs/>
          <w:sz w:val="28"/>
          <w:szCs w:val="28"/>
          <w:rtl/>
        </w:rPr>
        <w:t>פרש</w:t>
      </w:r>
      <w:r w:rsidRPr="001C580F">
        <w:rPr>
          <w:rFonts w:asciiTheme="minorBidi" w:hAnsiTheme="minorBidi" w:cstheme="minorBidi"/>
          <w:b/>
          <w:bCs/>
          <w:sz w:val="28"/>
          <w:szCs w:val="28"/>
          <w:rtl/>
        </w:rPr>
        <w:t xml:space="preserve"> </w:t>
      </w:r>
      <w:r w:rsidRPr="001C580F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כי מטרת </w:t>
      </w:r>
      <w:r w:rsidRPr="001C580F">
        <w:rPr>
          <w:rFonts w:asciiTheme="minorBidi" w:hAnsiTheme="minorBidi" w:cstheme="minorBidi"/>
          <w:b/>
          <w:bCs/>
          <w:sz w:val="28"/>
          <w:szCs w:val="28"/>
          <w:rtl/>
        </w:rPr>
        <w:t xml:space="preserve"> הפלשתים </w:t>
      </w:r>
      <w:proofErr w:type="spellStart"/>
      <w:r w:rsidRPr="001C580F">
        <w:rPr>
          <w:rFonts w:asciiTheme="minorBidi" w:hAnsiTheme="minorBidi" w:cstheme="minorBidi" w:hint="cs"/>
          <w:b/>
          <w:bCs/>
          <w:sz w:val="28"/>
          <w:szCs w:val="28"/>
          <w:rtl/>
        </w:rPr>
        <w:t>היתה</w:t>
      </w:r>
      <w:proofErr w:type="spellEnd"/>
      <w:r w:rsidRPr="001C580F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</w:t>
      </w:r>
      <w:r w:rsidR="00FC28BA" w:rsidRPr="001C580F">
        <w:rPr>
          <w:rFonts w:asciiTheme="minorBidi" w:hAnsiTheme="minorBidi" w:cstheme="minorBidi"/>
          <w:b/>
          <w:bCs/>
          <w:sz w:val="28"/>
          <w:szCs w:val="28"/>
          <w:rtl/>
        </w:rPr>
        <w:t>שלילת מלכות וממשלת ישראל בארצם.</w:t>
      </w:r>
    </w:p>
    <w:p w:rsidR="00FC28BA" w:rsidRDefault="00FC28BA" w:rsidP="00335AE2">
      <w:pPr>
        <w:rPr>
          <w:rFonts w:asciiTheme="minorBidi" w:hAnsiTheme="minorBidi" w:cstheme="minorBidi"/>
          <w:sz w:val="28"/>
          <w:szCs w:val="28"/>
          <w:rtl/>
        </w:rPr>
      </w:pPr>
    </w:p>
    <w:p w:rsidR="001C580F" w:rsidRDefault="001C580F" w:rsidP="00335AE2">
      <w:pPr>
        <w:rPr>
          <w:rFonts w:asciiTheme="minorBidi" w:hAnsiTheme="minorBidi" w:cstheme="minorBidi"/>
          <w:sz w:val="28"/>
          <w:szCs w:val="28"/>
          <w:rtl/>
        </w:rPr>
      </w:pPr>
    </w:p>
    <w:p w:rsidR="001C580F" w:rsidRDefault="001C580F" w:rsidP="00335AE2">
      <w:pPr>
        <w:rPr>
          <w:rFonts w:asciiTheme="minorBidi" w:hAnsiTheme="minorBidi" w:cstheme="minorBidi"/>
          <w:sz w:val="28"/>
          <w:szCs w:val="28"/>
          <w:rtl/>
        </w:rPr>
      </w:pPr>
    </w:p>
    <w:p w:rsidR="001C580F" w:rsidRPr="00FC28BA" w:rsidRDefault="001C580F" w:rsidP="00335AE2">
      <w:pPr>
        <w:rPr>
          <w:rFonts w:asciiTheme="minorBidi" w:hAnsiTheme="minorBidi" w:cstheme="minorBidi"/>
          <w:sz w:val="28"/>
          <w:szCs w:val="28"/>
          <w:rtl/>
        </w:rPr>
      </w:pPr>
    </w:p>
    <w:p w:rsidR="00335AE2" w:rsidRDefault="00C41DFB" w:rsidP="00335AE2">
      <w:pPr>
        <w:rPr>
          <w:rtl/>
        </w:rPr>
      </w:pPr>
      <w:r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תיבת טקסט 1" o:spid="_x0000_s1026" type="#_x0000_t202" style="position:absolute;left:0;text-align:left;margin-left:-7.5pt;margin-top:6.8pt;width:447.6pt;height:3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" strokeweight="4.5pt">
            <v:stroke dashstyle="1 1" endcap="round"/>
            <v:textbox>
              <w:txbxContent>
                <w:p w:rsidR="002A109B" w:rsidRDefault="002A109B" w:rsidP="00335AE2">
                  <w:pPr>
                    <w:jc w:val="center"/>
                    <w:rPr>
                      <w:b/>
                      <w:bCs/>
                      <w:i/>
                      <w:iCs/>
                      <w:sz w:val="36"/>
                      <w:szCs w:val="36"/>
                      <w:u w:val="single"/>
                      <w:rtl/>
                    </w:rPr>
                  </w:pPr>
                  <w:r>
                    <w:rPr>
                      <w:rFonts w:hint="cs"/>
                      <w:b/>
                      <w:bCs/>
                      <w:i/>
                      <w:iCs/>
                      <w:sz w:val="36"/>
                      <w:szCs w:val="36"/>
                      <w:u w:val="single"/>
                      <w:rtl/>
                    </w:rPr>
                    <w:t xml:space="preserve">ת.ז.   </w:t>
                  </w:r>
                  <w:r w:rsidRPr="00E03142">
                    <w:rPr>
                      <w:rFonts w:hint="cs"/>
                      <w:b/>
                      <w:bCs/>
                      <w:i/>
                      <w:iCs/>
                      <w:sz w:val="36"/>
                      <w:szCs w:val="36"/>
                      <w:u w:val="single"/>
                      <w:rtl/>
                    </w:rPr>
                    <w:t>הפלישתים</w:t>
                  </w:r>
                </w:p>
                <w:p w:rsidR="002A109B" w:rsidRDefault="002A109B" w:rsidP="00335AE2">
                  <w:pPr>
                    <w:rPr>
                      <w:b/>
                      <w:bCs/>
                      <w:i/>
                      <w:iCs/>
                      <w:sz w:val="36"/>
                      <w:szCs w:val="36"/>
                      <w:u w:val="single"/>
                      <w:rtl/>
                    </w:rPr>
                  </w:pPr>
                </w:p>
                <w:p w:rsidR="002A109B" w:rsidRDefault="002A109B" w:rsidP="00335AE2">
                  <w:pPr>
                    <w:rPr>
                      <w:rtl/>
                    </w:rPr>
                  </w:pPr>
                </w:p>
                <w:p w:rsidR="002A109B" w:rsidRPr="00FC28BA" w:rsidRDefault="002A109B" w:rsidP="00335AE2">
                  <w:pPr>
                    <w:rPr>
                      <w:rFonts w:asciiTheme="minorBidi" w:hAnsiTheme="minorBidi" w:cstheme="minorBidi"/>
                      <w:rtl/>
                    </w:rPr>
                  </w:pPr>
                  <w:r w:rsidRPr="00FC28BA">
                    <w:rPr>
                      <w:rFonts w:asciiTheme="minorBidi" w:hAnsiTheme="minorBidi" w:cstheme="minorBidi"/>
                      <w:b/>
                      <w:bCs/>
                      <w:u w:val="single"/>
                      <w:rtl/>
                    </w:rPr>
                    <w:t>א.המקור לשמם</w:t>
                  </w:r>
                  <w:r w:rsidRPr="00FC28BA">
                    <w:rPr>
                      <w:rFonts w:asciiTheme="minorBidi" w:hAnsiTheme="minorBidi" w:cstheme="minorBidi"/>
                      <w:rtl/>
                    </w:rPr>
                    <w:t xml:space="preserve">: </w:t>
                  </w:r>
                </w:p>
                <w:p w:rsidR="002A109B" w:rsidRPr="00FC28BA" w:rsidRDefault="002A109B" w:rsidP="00335AE2">
                  <w:pPr>
                    <w:rPr>
                      <w:rFonts w:asciiTheme="minorBidi" w:hAnsiTheme="minorBidi" w:cstheme="minorBidi"/>
                      <w:rtl/>
                    </w:rPr>
                  </w:pPr>
                  <w:r w:rsidRPr="00FC28BA">
                    <w:rPr>
                      <w:rFonts w:asciiTheme="minorBidi" w:hAnsiTheme="minorBidi" w:cstheme="minorBidi"/>
                      <w:rtl/>
                    </w:rPr>
                    <w:t>הפלישתים  כונו במקרא בשם "................." , והסיבה לכך היא ......................................</w:t>
                  </w:r>
                </w:p>
                <w:p w:rsidR="002A109B" w:rsidRPr="00FC28BA" w:rsidRDefault="002A109B" w:rsidP="00335AE2">
                  <w:pPr>
                    <w:jc w:val="both"/>
                    <w:rPr>
                      <w:rFonts w:asciiTheme="minorBidi" w:hAnsiTheme="minorBidi" w:cstheme="minorBidi"/>
                      <w:b/>
                      <w:bCs/>
                      <w:i/>
                      <w:iCs/>
                      <w:u w:val="single"/>
                      <w:rtl/>
                    </w:rPr>
                  </w:pPr>
                </w:p>
                <w:p w:rsidR="002A109B" w:rsidRPr="00FC28BA" w:rsidRDefault="002A109B" w:rsidP="00335AE2">
                  <w:pPr>
                    <w:jc w:val="both"/>
                    <w:rPr>
                      <w:rFonts w:asciiTheme="minorBidi" w:hAnsiTheme="minorBidi" w:cstheme="minorBidi"/>
                      <w:b/>
                      <w:bCs/>
                      <w:i/>
                      <w:iCs/>
                      <w:u w:val="single"/>
                      <w:rtl/>
                    </w:rPr>
                  </w:pPr>
                  <w:r w:rsidRPr="00FC28BA">
                    <w:rPr>
                      <w:rFonts w:asciiTheme="minorBidi" w:hAnsiTheme="minorBidi" w:cstheme="minorBidi"/>
                      <w:b/>
                      <w:bCs/>
                      <w:i/>
                      <w:iCs/>
                      <w:u w:val="single"/>
                      <w:rtl/>
                    </w:rPr>
                    <w:t>ב. מוצאם של הפלישתים:</w:t>
                  </w:r>
                </w:p>
                <w:p w:rsidR="002A109B" w:rsidRPr="00FC28BA" w:rsidRDefault="002A109B" w:rsidP="00335AE2">
                  <w:pPr>
                    <w:jc w:val="both"/>
                    <w:rPr>
                      <w:rFonts w:asciiTheme="minorBidi" w:hAnsiTheme="minorBidi" w:cstheme="minorBidi"/>
                      <w:rtl/>
                    </w:rPr>
                  </w:pPr>
                </w:p>
                <w:p w:rsidR="002A109B" w:rsidRPr="00FC28BA" w:rsidRDefault="002A109B" w:rsidP="00335AE2">
                  <w:pPr>
                    <w:jc w:val="both"/>
                    <w:rPr>
                      <w:rFonts w:asciiTheme="minorBidi" w:hAnsiTheme="minorBidi" w:cstheme="minorBidi"/>
                      <w:rtl/>
                    </w:rPr>
                  </w:pPr>
                  <w:r w:rsidRPr="00FC28BA">
                    <w:rPr>
                      <w:rFonts w:asciiTheme="minorBidi" w:hAnsiTheme="minorBidi" w:cstheme="minorBidi"/>
                      <w:rtl/>
                    </w:rPr>
                    <w:t>מהיכן הגיעו הפלישתים לארץ כנען ?...............................................................................</w:t>
                  </w:r>
                </w:p>
                <w:p w:rsidR="002A109B" w:rsidRPr="00FC28BA" w:rsidRDefault="002A109B" w:rsidP="00335AE2">
                  <w:pPr>
                    <w:jc w:val="both"/>
                    <w:rPr>
                      <w:rFonts w:asciiTheme="minorBidi" w:hAnsiTheme="minorBidi" w:cstheme="minorBidi"/>
                      <w:rtl/>
                    </w:rPr>
                  </w:pPr>
                </w:p>
                <w:p w:rsidR="002A109B" w:rsidRPr="00FC28BA" w:rsidRDefault="002A109B" w:rsidP="00335AE2">
                  <w:pPr>
                    <w:jc w:val="both"/>
                    <w:rPr>
                      <w:rFonts w:asciiTheme="minorBidi" w:hAnsiTheme="minorBidi" w:cstheme="minorBidi"/>
                      <w:rtl/>
                    </w:rPr>
                  </w:pPr>
                  <w:r w:rsidRPr="00FC28BA">
                    <w:rPr>
                      <w:rFonts w:asciiTheme="minorBidi" w:hAnsiTheme="minorBidi" w:cstheme="minorBidi"/>
                      <w:rtl/>
                    </w:rPr>
                    <w:t>היכן התיישבו הפלישתים בארץ כנען? .........................................................................</w:t>
                  </w:r>
                </w:p>
                <w:p w:rsidR="002A109B" w:rsidRPr="00FC28BA" w:rsidRDefault="002A109B" w:rsidP="00335AE2">
                  <w:pPr>
                    <w:jc w:val="both"/>
                    <w:rPr>
                      <w:rFonts w:asciiTheme="minorBidi" w:hAnsiTheme="minorBidi" w:cstheme="minorBidi"/>
                      <w:rtl/>
                    </w:rPr>
                  </w:pPr>
                </w:p>
                <w:p w:rsidR="002A109B" w:rsidRPr="00FC28BA" w:rsidRDefault="002A109B" w:rsidP="00335AE2">
                  <w:pPr>
                    <w:jc w:val="both"/>
                    <w:rPr>
                      <w:rFonts w:asciiTheme="minorBidi" w:hAnsiTheme="minorBidi" w:cstheme="minorBidi"/>
                      <w:rtl/>
                    </w:rPr>
                  </w:pPr>
                  <w:r w:rsidRPr="00FC28BA">
                    <w:rPr>
                      <w:rFonts w:asciiTheme="minorBidi" w:hAnsiTheme="minorBidi" w:cstheme="minorBidi"/>
                      <w:u w:val="single"/>
                      <w:rtl/>
                    </w:rPr>
                    <w:t>ג. מערכת היחסים בין ישראל והפלישתים בתק' שמואל</w:t>
                  </w:r>
                </w:p>
                <w:p w:rsidR="002A109B" w:rsidRPr="00FC28BA" w:rsidRDefault="002A109B" w:rsidP="00335AE2">
                  <w:pPr>
                    <w:jc w:val="both"/>
                    <w:rPr>
                      <w:rFonts w:asciiTheme="minorBidi" w:hAnsiTheme="minorBidi" w:cstheme="minorBidi"/>
                      <w:rtl/>
                    </w:rPr>
                  </w:pPr>
                  <w:r w:rsidRPr="00FC28BA">
                    <w:rPr>
                      <w:rFonts w:asciiTheme="minorBidi" w:hAnsiTheme="minorBidi" w:cstheme="minorBidi"/>
                      <w:rtl/>
                    </w:rPr>
                    <w:t>______________________________________________________________________________________________________________________________________________</w:t>
                  </w:r>
                </w:p>
                <w:p w:rsidR="002A109B" w:rsidRPr="00FC28BA" w:rsidRDefault="002A109B" w:rsidP="00335AE2">
                  <w:pPr>
                    <w:jc w:val="both"/>
                    <w:rPr>
                      <w:rFonts w:asciiTheme="minorBidi" w:hAnsiTheme="minorBidi" w:cstheme="minorBidi"/>
                      <w:b/>
                      <w:bCs/>
                      <w:i/>
                      <w:iCs/>
                      <w:u w:val="single"/>
                      <w:rtl/>
                    </w:rPr>
                  </w:pPr>
                  <w:r w:rsidRPr="00FC28BA">
                    <w:rPr>
                      <w:rFonts w:asciiTheme="minorBidi" w:hAnsiTheme="minorBidi" w:cstheme="minorBidi"/>
                      <w:rtl/>
                    </w:rPr>
                    <w:t>ד</w:t>
                  </w:r>
                  <w:r w:rsidRPr="00FC28BA">
                    <w:rPr>
                      <w:rFonts w:asciiTheme="minorBidi" w:hAnsiTheme="minorBidi" w:cstheme="minorBidi"/>
                      <w:b/>
                      <w:bCs/>
                      <w:i/>
                      <w:iCs/>
                      <w:u w:val="single"/>
                      <w:rtl/>
                    </w:rPr>
                    <w:t>. דת הפלשתים:</w:t>
                  </w:r>
                </w:p>
                <w:p w:rsidR="002A109B" w:rsidRPr="00FC28BA" w:rsidRDefault="002A109B" w:rsidP="00335AE2">
                  <w:pPr>
                    <w:jc w:val="both"/>
                    <w:rPr>
                      <w:rFonts w:asciiTheme="minorBidi" w:hAnsiTheme="minorBidi" w:cstheme="minorBidi"/>
                      <w:rtl/>
                    </w:rPr>
                  </w:pPr>
                  <w:r w:rsidRPr="00FC28BA">
                    <w:rPr>
                      <w:rFonts w:asciiTheme="minorBidi" w:hAnsiTheme="minorBidi" w:cstheme="minorBidi"/>
                      <w:rtl/>
                    </w:rPr>
                    <w:t>הפלשתים מאמינים ב ........................................................................................</w:t>
                  </w:r>
                </w:p>
                <w:p w:rsidR="002A109B" w:rsidRPr="00BF76D7" w:rsidRDefault="002A109B" w:rsidP="00BF76D7">
                  <w:pPr>
                    <w:rPr>
                      <w:rFonts w:asciiTheme="minorBidi" w:hAnsiTheme="minorBidi" w:cstheme="minorBidi"/>
                      <w:rtl/>
                    </w:rPr>
                  </w:pPr>
                  <w:r w:rsidRPr="00FC28BA">
                    <w:rPr>
                      <w:rFonts w:asciiTheme="minorBidi" w:hAnsiTheme="minorBidi" w:cstheme="minorBidi"/>
                      <w:rtl/>
                    </w:rPr>
                    <w:t xml:space="preserve">האל המוזכר בספר שמואל הוא </w:t>
                  </w:r>
                  <w:r>
                    <w:rPr>
                      <w:rFonts w:asciiTheme="minorBidi" w:hAnsiTheme="minorBidi" w:cstheme="minorBidi" w:hint="cs"/>
                      <w:rtl/>
                    </w:rPr>
                    <w:t>::</w:t>
                  </w:r>
                  <w:r w:rsidRPr="00FC28BA">
                    <w:rPr>
                      <w:rFonts w:asciiTheme="minorBidi" w:hAnsiTheme="minorBidi" w:cstheme="minorBidi"/>
                      <w:rtl/>
                    </w:rPr>
                    <w:t>...................................</w:t>
                  </w:r>
                  <w:r>
                    <w:rPr>
                      <w:rFonts w:asciiTheme="minorBidi" w:hAnsiTheme="minorBidi" w:cstheme="minorBidi"/>
                      <w:rtl/>
                    </w:rPr>
                    <w:t>...</w:t>
                  </w:r>
                </w:p>
                <w:p w:rsidR="002A109B" w:rsidRDefault="002A109B" w:rsidP="00335AE2">
                  <w:pPr>
                    <w:jc w:val="both"/>
                    <w:rPr>
                      <w:rtl/>
                    </w:rPr>
                  </w:pPr>
                </w:p>
                <w:p w:rsidR="002A109B" w:rsidRPr="00E03142" w:rsidRDefault="002A109B" w:rsidP="00335AE2">
                  <w:pPr>
                    <w:jc w:val="both"/>
                  </w:pPr>
                </w:p>
              </w:txbxContent>
            </v:textbox>
          </v:shape>
        </w:pict>
      </w:r>
      <w:r w:rsidR="00335AE2" w:rsidRPr="006031DC">
        <w:rPr>
          <w:rtl/>
        </w:rPr>
        <w:t xml:space="preserve">  </w:t>
      </w:r>
    </w:p>
    <w:p w:rsidR="00335AE2" w:rsidRDefault="00335AE2" w:rsidP="00335AE2">
      <w:pPr>
        <w:rPr>
          <w:rtl/>
        </w:rPr>
      </w:pPr>
    </w:p>
    <w:p w:rsidR="00335AE2" w:rsidRDefault="00335AE2" w:rsidP="00335AE2">
      <w:pPr>
        <w:rPr>
          <w:rtl/>
        </w:rPr>
      </w:pPr>
    </w:p>
    <w:p w:rsidR="00335AE2" w:rsidRDefault="00335AE2" w:rsidP="00335AE2">
      <w:pPr>
        <w:rPr>
          <w:rtl/>
        </w:rPr>
      </w:pPr>
    </w:p>
    <w:p w:rsidR="00335AE2" w:rsidRDefault="00335AE2" w:rsidP="00335AE2">
      <w:pPr>
        <w:rPr>
          <w:rtl/>
        </w:rPr>
      </w:pPr>
    </w:p>
    <w:p w:rsidR="00335AE2" w:rsidRDefault="00335AE2" w:rsidP="00335AE2">
      <w:pPr>
        <w:rPr>
          <w:rtl/>
        </w:rPr>
      </w:pPr>
    </w:p>
    <w:p w:rsidR="00335AE2" w:rsidRDefault="00335AE2" w:rsidP="00335AE2">
      <w:pPr>
        <w:rPr>
          <w:rtl/>
        </w:rPr>
      </w:pPr>
    </w:p>
    <w:p w:rsidR="00335AE2" w:rsidRPr="00FC28BA" w:rsidRDefault="00335AE2" w:rsidP="00335AE2">
      <w:pPr>
        <w:rPr>
          <w:rFonts w:asciiTheme="minorBidi" w:hAnsiTheme="minorBidi" w:cstheme="minorBidi"/>
          <w:rtl/>
        </w:rPr>
      </w:pPr>
    </w:p>
    <w:p w:rsidR="00335AE2" w:rsidRPr="00FC28BA" w:rsidRDefault="00335AE2" w:rsidP="00335AE2">
      <w:pPr>
        <w:rPr>
          <w:rFonts w:asciiTheme="minorBidi" w:hAnsiTheme="minorBidi" w:cstheme="minorBidi"/>
          <w:rtl/>
        </w:rPr>
      </w:pPr>
    </w:p>
    <w:p w:rsidR="00335AE2" w:rsidRPr="00FC28BA" w:rsidRDefault="00335AE2" w:rsidP="00335AE2">
      <w:pPr>
        <w:rPr>
          <w:rFonts w:asciiTheme="minorBidi" w:hAnsiTheme="minorBidi" w:cstheme="minorBidi"/>
          <w:rtl/>
        </w:rPr>
      </w:pPr>
    </w:p>
    <w:p w:rsidR="00335AE2" w:rsidRPr="00FC28BA" w:rsidRDefault="00335AE2" w:rsidP="00335AE2">
      <w:pPr>
        <w:rPr>
          <w:rFonts w:asciiTheme="minorBidi" w:hAnsiTheme="minorBidi" w:cstheme="minorBidi"/>
          <w:rtl/>
        </w:rPr>
      </w:pPr>
    </w:p>
    <w:p w:rsidR="00335AE2" w:rsidRPr="00FC28BA" w:rsidRDefault="00335AE2" w:rsidP="00335AE2">
      <w:pPr>
        <w:rPr>
          <w:rFonts w:asciiTheme="minorBidi" w:hAnsiTheme="minorBidi" w:cstheme="minorBidi"/>
          <w:rtl/>
        </w:rPr>
      </w:pPr>
    </w:p>
    <w:p w:rsidR="00335AE2" w:rsidRPr="00FC28BA" w:rsidRDefault="00335AE2" w:rsidP="00335AE2">
      <w:pPr>
        <w:rPr>
          <w:rFonts w:asciiTheme="minorBidi" w:hAnsiTheme="minorBidi" w:cstheme="minorBidi"/>
          <w:rtl/>
        </w:rPr>
      </w:pPr>
    </w:p>
    <w:p w:rsidR="00335AE2" w:rsidRPr="00FC28BA" w:rsidRDefault="00335AE2" w:rsidP="00335AE2">
      <w:pPr>
        <w:rPr>
          <w:rFonts w:asciiTheme="minorBidi" w:hAnsiTheme="minorBidi" w:cstheme="minorBidi"/>
          <w:rtl/>
        </w:rPr>
      </w:pPr>
    </w:p>
    <w:p w:rsidR="00335AE2" w:rsidRPr="00FC28BA" w:rsidRDefault="00335AE2" w:rsidP="00335AE2">
      <w:pPr>
        <w:rPr>
          <w:rFonts w:asciiTheme="minorBidi" w:hAnsiTheme="minorBidi" w:cstheme="minorBidi"/>
          <w:rtl/>
        </w:rPr>
      </w:pPr>
    </w:p>
    <w:p w:rsidR="00335AE2" w:rsidRPr="00FC28BA" w:rsidRDefault="00335AE2" w:rsidP="00335AE2">
      <w:pPr>
        <w:rPr>
          <w:rFonts w:asciiTheme="minorBidi" w:hAnsiTheme="minorBidi" w:cstheme="minorBidi"/>
          <w:rtl/>
        </w:rPr>
      </w:pPr>
    </w:p>
    <w:p w:rsidR="00335AE2" w:rsidRPr="00FC28BA" w:rsidRDefault="00335AE2" w:rsidP="00335AE2">
      <w:pPr>
        <w:rPr>
          <w:rFonts w:asciiTheme="minorBidi" w:hAnsiTheme="minorBidi" w:cstheme="minorBidi"/>
          <w:rtl/>
        </w:rPr>
      </w:pPr>
    </w:p>
    <w:p w:rsidR="00335AE2" w:rsidRPr="00FC28BA" w:rsidRDefault="00335AE2" w:rsidP="00335AE2">
      <w:pPr>
        <w:rPr>
          <w:rFonts w:asciiTheme="minorBidi" w:hAnsiTheme="minorBidi" w:cstheme="minorBidi"/>
          <w:rtl/>
        </w:rPr>
      </w:pPr>
    </w:p>
    <w:p w:rsidR="00335AE2" w:rsidRPr="00FC28BA" w:rsidRDefault="00335AE2" w:rsidP="00335AE2">
      <w:pPr>
        <w:rPr>
          <w:rFonts w:asciiTheme="minorBidi" w:hAnsiTheme="minorBidi" w:cstheme="minorBidi"/>
          <w:rtl/>
        </w:rPr>
      </w:pPr>
    </w:p>
    <w:p w:rsidR="00335AE2" w:rsidRPr="00FC28BA" w:rsidRDefault="00335AE2" w:rsidP="00335AE2">
      <w:pPr>
        <w:jc w:val="both"/>
        <w:rPr>
          <w:rFonts w:asciiTheme="minorBidi" w:hAnsiTheme="minorBidi" w:cstheme="minorBidi"/>
          <w:rtl/>
        </w:rPr>
      </w:pPr>
      <w:r w:rsidRPr="00FC28BA">
        <w:rPr>
          <w:rFonts w:asciiTheme="minorBidi" w:hAnsiTheme="minorBidi" w:cstheme="minorBidi"/>
          <w:rtl/>
        </w:rPr>
        <w:t>מדוע לדעתכם העם הפלשתי רדף את ישראל ?</w:t>
      </w:r>
    </w:p>
    <w:p w:rsidR="00335AE2" w:rsidRPr="00FC28BA" w:rsidRDefault="00335AE2" w:rsidP="00335AE2">
      <w:pPr>
        <w:rPr>
          <w:rFonts w:asciiTheme="minorBidi" w:hAnsiTheme="minorBidi" w:cstheme="minorBidi"/>
          <w:rtl/>
        </w:rPr>
      </w:pPr>
    </w:p>
    <w:p w:rsidR="00335AE2" w:rsidRPr="00FC28BA" w:rsidRDefault="00335AE2" w:rsidP="00335AE2">
      <w:pPr>
        <w:rPr>
          <w:rFonts w:asciiTheme="minorBidi" w:hAnsiTheme="minorBidi" w:cstheme="minorBidi"/>
          <w:rtl/>
        </w:rPr>
      </w:pPr>
    </w:p>
    <w:p w:rsidR="00FC28BA" w:rsidRPr="00FC28BA" w:rsidRDefault="00FC28BA" w:rsidP="00335AE2">
      <w:pPr>
        <w:rPr>
          <w:rFonts w:asciiTheme="minorBidi" w:hAnsiTheme="minorBidi" w:cstheme="minorBidi"/>
          <w:rtl/>
        </w:rPr>
      </w:pPr>
    </w:p>
    <w:p w:rsidR="00FC28BA" w:rsidRPr="00FC28BA" w:rsidRDefault="00FC28BA" w:rsidP="00335AE2">
      <w:pPr>
        <w:rPr>
          <w:rFonts w:asciiTheme="minorBidi" w:hAnsiTheme="minorBidi" w:cstheme="minorBidi"/>
          <w:rtl/>
        </w:rPr>
      </w:pPr>
    </w:p>
    <w:p w:rsidR="00FC28BA" w:rsidRDefault="00FC28BA" w:rsidP="00335AE2">
      <w:pPr>
        <w:rPr>
          <w:rFonts w:asciiTheme="minorBidi" w:hAnsiTheme="minorBidi" w:cstheme="minorBidi"/>
          <w:rtl/>
        </w:rPr>
      </w:pPr>
    </w:p>
    <w:p w:rsidR="002A109B" w:rsidRPr="00FC28BA" w:rsidRDefault="002A109B" w:rsidP="00335AE2">
      <w:pPr>
        <w:rPr>
          <w:rFonts w:asciiTheme="minorBidi" w:hAnsiTheme="minorBidi" w:cstheme="minorBidi"/>
          <w:rtl/>
        </w:rPr>
      </w:pPr>
    </w:p>
    <w:p w:rsidR="00FC28BA" w:rsidRPr="00FC28BA" w:rsidRDefault="00FC28BA" w:rsidP="00335AE2">
      <w:pPr>
        <w:rPr>
          <w:rFonts w:asciiTheme="minorBidi" w:hAnsiTheme="minorBidi" w:cstheme="minorBidi"/>
          <w:rtl/>
        </w:rPr>
      </w:pPr>
    </w:p>
    <w:p w:rsidR="00335AE2" w:rsidRPr="00FC28BA" w:rsidRDefault="002A109B" w:rsidP="00FC28BA">
      <w:pPr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>1.</w:t>
      </w:r>
      <w:r w:rsidR="00FC28BA" w:rsidRPr="00FC28BA">
        <w:rPr>
          <w:rFonts w:asciiTheme="minorBidi" w:hAnsiTheme="minorBidi" w:cstheme="minorBidi"/>
          <w:rtl/>
        </w:rPr>
        <w:t xml:space="preserve">מדוע </w:t>
      </w:r>
      <w:r w:rsidR="00335AE2" w:rsidRPr="00FC28BA">
        <w:rPr>
          <w:rFonts w:asciiTheme="minorBidi" w:hAnsiTheme="minorBidi" w:cstheme="minorBidi"/>
          <w:rtl/>
        </w:rPr>
        <w:t xml:space="preserve"> הפלשתים רודפים ונלחמים בעם ישראל?</w:t>
      </w:r>
      <w:r w:rsidR="001C580F">
        <w:rPr>
          <w:rFonts w:asciiTheme="minorBidi" w:hAnsiTheme="minorBidi" w:cstheme="minorBidi" w:hint="cs"/>
          <w:rtl/>
        </w:rPr>
        <w:t xml:space="preserve"> הוכח </w:t>
      </w:r>
    </w:p>
    <w:p w:rsidR="00335AE2" w:rsidRPr="00FC28BA" w:rsidRDefault="00335AE2" w:rsidP="001C580F">
      <w:pPr>
        <w:rPr>
          <w:rFonts w:asciiTheme="minorBidi" w:hAnsiTheme="minorBidi" w:cstheme="minorBidi"/>
          <w:rtl/>
        </w:rPr>
      </w:pPr>
      <w:r w:rsidRPr="00FC28BA">
        <w:rPr>
          <w:rFonts w:asciiTheme="minorBidi" w:hAnsiTheme="minorBidi" w:cstheme="minorBidi"/>
          <w:rtl/>
        </w:rPr>
        <w:t>______________________________________________________________</w:t>
      </w:r>
    </w:p>
    <w:p w:rsidR="00A273D4" w:rsidRDefault="00FC28BA" w:rsidP="002A109B">
      <w:pPr>
        <w:rPr>
          <w:rtl/>
        </w:rPr>
      </w:pPr>
      <w:r>
        <w:rPr>
          <w:rFonts w:hint="cs"/>
          <w:rtl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1C580F" w:rsidRDefault="001C580F" w:rsidP="002A109B"/>
    <w:sectPr w:rsidR="001C580F" w:rsidSect="00F80C4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09B" w:rsidRDefault="002A109B" w:rsidP="00FC28BA">
      <w:r>
        <w:separator/>
      </w:r>
    </w:p>
  </w:endnote>
  <w:endnote w:type="continuationSeparator" w:id="0">
    <w:p w:rsidR="002A109B" w:rsidRDefault="002A109B" w:rsidP="00FC28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09B" w:rsidRDefault="002A109B" w:rsidP="00FC28BA">
      <w:r>
        <w:separator/>
      </w:r>
    </w:p>
  </w:footnote>
  <w:footnote w:type="continuationSeparator" w:id="0">
    <w:p w:rsidR="002A109B" w:rsidRDefault="002A109B" w:rsidP="00FC28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430C56"/>
    <w:multiLevelType w:val="hybridMultilevel"/>
    <w:tmpl w:val="DDD4A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5AE2"/>
    <w:rsid w:val="001C580F"/>
    <w:rsid w:val="001F3125"/>
    <w:rsid w:val="002A109B"/>
    <w:rsid w:val="00335AE2"/>
    <w:rsid w:val="00A273D4"/>
    <w:rsid w:val="00BF76D7"/>
    <w:rsid w:val="00C41DFB"/>
    <w:rsid w:val="00D217A4"/>
    <w:rsid w:val="00F4342D"/>
    <w:rsid w:val="00F80C4D"/>
    <w:rsid w:val="00FC2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AE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rsid w:val="00335AE2"/>
    <w:rPr>
      <w:color w:val="0000FF"/>
      <w:u w:val="single"/>
    </w:rPr>
  </w:style>
  <w:style w:type="paragraph" w:styleId="a3">
    <w:name w:val="footnote text"/>
    <w:basedOn w:val="a"/>
    <w:link w:val="a4"/>
    <w:semiHidden/>
    <w:unhideWhenUsed/>
    <w:rsid w:val="00FC28BA"/>
    <w:pPr>
      <w:spacing w:before="120" w:after="240"/>
      <w:jc w:val="both"/>
    </w:pPr>
    <w:rPr>
      <w:rFonts w:cs="David"/>
      <w:sz w:val="20"/>
      <w:szCs w:val="20"/>
    </w:rPr>
  </w:style>
  <w:style w:type="character" w:customStyle="1" w:styleId="a4">
    <w:name w:val="טקסט הערת שוליים תו"/>
    <w:basedOn w:val="a0"/>
    <w:link w:val="a3"/>
    <w:semiHidden/>
    <w:rsid w:val="00FC28BA"/>
    <w:rPr>
      <w:rFonts w:ascii="Times New Roman" w:eastAsia="Times New Roman" w:hAnsi="Times New Roman" w:cs="David"/>
      <w:sz w:val="20"/>
      <w:szCs w:val="20"/>
    </w:rPr>
  </w:style>
  <w:style w:type="paragraph" w:styleId="a5">
    <w:name w:val="Quote"/>
    <w:basedOn w:val="a"/>
    <w:next w:val="a"/>
    <w:link w:val="a6"/>
    <w:qFormat/>
    <w:rsid w:val="00FC28BA"/>
    <w:pPr>
      <w:spacing w:before="120" w:after="240"/>
      <w:ind w:left="720" w:right="720"/>
      <w:jc w:val="both"/>
    </w:pPr>
    <w:rPr>
      <w:rFonts w:cs="David"/>
    </w:rPr>
  </w:style>
  <w:style w:type="character" w:customStyle="1" w:styleId="a6">
    <w:name w:val="הצעת מחיר תו"/>
    <w:basedOn w:val="a0"/>
    <w:link w:val="a5"/>
    <w:rsid w:val="00FC28BA"/>
    <w:rPr>
      <w:rFonts w:ascii="Times New Roman" w:eastAsia="Times New Roman" w:hAnsi="Times New Roman" w:cs="David"/>
      <w:sz w:val="24"/>
      <w:szCs w:val="24"/>
    </w:rPr>
  </w:style>
  <w:style w:type="paragraph" w:styleId="a7">
    <w:name w:val="List Paragraph"/>
    <w:basedOn w:val="a"/>
    <w:uiPriority w:val="34"/>
    <w:qFormat/>
    <w:rsid w:val="00FC28B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C28BA"/>
    <w:pPr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uiPriority w:val="99"/>
    <w:rsid w:val="00FC28BA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FC28BA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uiPriority w:val="99"/>
    <w:rsid w:val="00FC28B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a"/>
    <w:uiPriority w:val="99"/>
    <w:unhideWhenUsed/>
    <w:rsid w:val="001C58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AE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rsid w:val="00335AE2"/>
    <w:rPr>
      <w:color w:val="0000FF"/>
      <w:u w:val="single"/>
    </w:rPr>
  </w:style>
  <w:style w:type="paragraph" w:styleId="a3">
    <w:name w:val="footnote text"/>
    <w:basedOn w:val="a"/>
    <w:link w:val="a4"/>
    <w:semiHidden/>
    <w:unhideWhenUsed/>
    <w:rsid w:val="00FC28BA"/>
    <w:pPr>
      <w:spacing w:before="120" w:after="240"/>
      <w:jc w:val="both"/>
    </w:pPr>
    <w:rPr>
      <w:rFonts w:cs="David"/>
      <w:sz w:val="20"/>
      <w:szCs w:val="20"/>
    </w:rPr>
  </w:style>
  <w:style w:type="character" w:customStyle="1" w:styleId="a4">
    <w:name w:val="טקסט הערת שוליים תו"/>
    <w:basedOn w:val="a0"/>
    <w:link w:val="a3"/>
    <w:semiHidden/>
    <w:rsid w:val="00FC28BA"/>
    <w:rPr>
      <w:rFonts w:ascii="Times New Roman" w:eastAsia="Times New Roman" w:hAnsi="Times New Roman" w:cs="David"/>
      <w:sz w:val="20"/>
      <w:szCs w:val="20"/>
    </w:rPr>
  </w:style>
  <w:style w:type="paragraph" w:styleId="a5">
    <w:name w:val="Quote"/>
    <w:basedOn w:val="a"/>
    <w:next w:val="a"/>
    <w:link w:val="a6"/>
    <w:qFormat/>
    <w:rsid w:val="00FC28BA"/>
    <w:pPr>
      <w:spacing w:before="120" w:after="240"/>
      <w:ind w:left="720" w:right="720"/>
      <w:jc w:val="both"/>
    </w:pPr>
    <w:rPr>
      <w:rFonts w:cs="David"/>
    </w:rPr>
  </w:style>
  <w:style w:type="character" w:customStyle="1" w:styleId="a6">
    <w:name w:val="ציטוט תו"/>
    <w:basedOn w:val="a0"/>
    <w:link w:val="a5"/>
    <w:rsid w:val="00FC28BA"/>
    <w:rPr>
      <w:rFonts w:ascii="Times New Roman" w:eastAsia="Times New Roman" w:hAnsi="Times New Roman" w:cs="David"/>
      <w:sz w:val="24"/>
      <w:szCs w:val="24"/>
    </w:rPr>
  </w:style>
  <w:style w:type="paragraph" w:styleId="a7">
    <w:name w:val="List Paragraph"/>
    <w:basedOn w:val="a"/>
    <w:uiPriority w:val="34"/>
    <w:qFormat/>
    <w:rsid w:val="00FC28B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C28BA"/>
    <w:pPr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uiPriority w:val="99"/>
    <w:rsid w:val="00FC28BA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FC28BA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uiPriority w:val="99"/>
    <w:rsid w:val="00FC28B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a"/>
    <w:uiPriority w:val="99"/>
    <w:unhideWhenUsed/>
    <w:rsid w:val="001C58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1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1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1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54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48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yperlink" Target="http://mikranet.cet.ac.il/pages/item.asp?item=340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689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Partner Communications</Company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מורים</cp:lastModifiedBy>
  <cp:revision>2</cp:revision>
  <dcterms:created xsi:type="dcterms:W3CDTF">2016-04-11T10:23:00Z</dcterms:created>
  <dcterms:modified xsi:type="dcterms:W3CDTF">2016-04-11T10:23:00Z</dcterms:modified>
</cp:coreProperties>
</file>