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7D3" w:rsidRDefault="0096625B">
      <w:pPr>
        <w:rPr>
          <w:rtl/>
        </w:rPr>
      </w:pPr>
      <w:bookmarkStart w:id="0" w:name="_GoBack"/>
      <w:bookmarkEnd w:id="0"/>
      <w:r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75.85pt;margin-top:-55pt;width:563pt;height:815pt;z-index:251661312;mso-width-relative:margin;mso-height-relative:margin" filled="f" stroked="f">
            <v:textbox style="mso-next-textbox:#_x0000_s1027">
              <w:txbxContent>
                <w:p w:rsidR="005B0E27" w:rsidRDefault="0096625B" w:rsidP="0062124C">
                  <w:r>
                    <w:rPr>
                      <w:rFonts w:cs="David"/>
                      <w:sz w:val="28"/>
                      <w:szCs w:val="28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6" type="#_x0000_t136" style="width:524.95pt;height:36pt">
                        <v:shadow color="#868686"/>
                        <v:textpath style="font-family:&quot;Guttman Yad-Light&quot;;v-text-kern:t" trim="t" fitpath="t" string="מנהגי השבועות"/>
                      </v:shape>
                    </w:pict>
                  </w:r>
                </w:p>
                <w:tbl>
                  <w:tblPr>
                    <w:tblStyle w:val="a3"/>
                    <w:bidiVisual/>
                    <w:tblW w:w="11203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023"/>
                    <w:gridCol w:w="1842"/>
                    <w:gridCol w:w="1843"/>
                    <w:gridCol w:w="1843"/>
                    <w:gridCol w:w="1701"/>
                    <w:gridCol w:w="1951"/>
                  </w:tblGrid>
                  <w:tr w:rsidR="005B0E27" w:rsidRPr="0062124C" w:rsidTr="00916FB8">
                    <w:trPr>
                      <w:trHeight w:val="2576"/>
                    </w:trPr>
                    <w:tc>
                      <w:tcPr>
                        <w:tcW w:w="2023" w:type="dxa"/>
                      </w:tcPr>
                      <w:p w:rsidR="005B0E27" w:rsidRPr="00E750B7" w:rsidRDefault="005B0E27" w:rsidP="0062124C">
                        <w:pPr>
                          <w:jc w:val="center"/>
                          <w:rPr>
                            <w:rFonts w:cs="David"/>
                            <w:b/>
                            <w:bCs/>
                            <w:sz w:val="52"/>
                            <w:szCs w:val="52"/>
                            <w:rtl/>
                          </w:rPr>
                        </w:pPr>
                      </w:p>
                      <w:p w:rsidR="005B0E27" w:rsidRPr="00E750B7" w:rsidRDefault="005B0E27" w:rsidP="0062124C">
                        <w:pPr>
                          <w:jc w:val="center"/>
                          <w:rPr>
                            <w:rFonts w:cs="David"/>
                            <w:b/>
                            <w:bCs/>
                            <w:sz w:val="52"/>
                            <w:szCs w:val="52"/>
                            <w:rtl/>
                          </w:rPr>
                        </w:pPr>
                      </w:p>
                      <w:p w:rsidR="005B0E27" w:rsidRPr="00E750B7" w:rsidRDefault="005B0E27" w:rsidP="0062124C">
                        <w:pPr>
                          <w:jc w:val="center"/>
                          <w:rPr>
                            <w:rFonts w:cs="David"/>
                            <w:b/>
                            <w:bCs/>
                            <w:sz w:val="52"/>
                            <w:szCs w:val="52"/>
                            <w:rtl/>
                          </w:rPr>
                        </w:pPr>
                        <w:r w:rsidRPr="00E750B7">
                          <w:rPr>
                            <w:rFonts w:cs="David" w:hint="cs"/>
                            <w:b/>
                            <w:bCs/>
                            <w:sz w:val="52"/>
                            <w:szCs w:val="52"/>
                            <w:rtl/>
                          </w:rPr>
                          <w:t>המנהג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B0E27" w:rsidRPr="00E750B7" w:rsidRDefault="005B0E27" w:rsidP="0062124C">
                        <w:pPr>
                          <w:jc w:val="center"/>
                          <w:rPr>
                            <w:rFonts w:cs="David"/>
                            <w:b/>
                            <w:bCs/>
                            <w:sz w:val="52"/>
                            <w:szCs w:val="52"/>
                            <w:rtl/>
                          </w:rPr>
                        </w:pPr>
                        <w:r w:rsidRPr="00E750B7">
                          <w:rPr>
                            <w:rFonts w:cs="David" w:hint="cs"/>
                            <w:b/>
                            <w:bCs/>
                            <w:sz w:val="52"/>
                            <w:szCs w:val="52"/>
                            <w:rtl/>
                          </w:rPr>
                          <w:t>תיאור המנהג</w:t>
                        </w:r>
                      </w:p>
                    </w:tc>
                    <w:tc>
                      <w:tcPr>
                        <w:tcW w:w="5387" w:type="dxa"/>
                        <w:gridSpan w:val="3"/>
                        <w:vAlign w:val="center"/>
                      </w:tcPr>
                      <w:p w:rsidR="005B0E27" w:rsidRPr="00E750B7" w:rsidRDefault="005B0E27" w:rsidP="00916FB8">
                        <w:pPr>
                          <w:jc w:val="center"/>
                          <w:rPr>
                            <w:rFonts w:cs="David"/>
                            <w:b/>
                            <w:bCs/>
                            <w:sz w:val="52"/>
                            <w:szCs w:val="52"/>
                            <w:rtl/>
                          </w:rPr>
                        </w:pPr>
                        <w:r w:rsidRPr="00E750B7">
                          <w:rPr>
                            <w:rFonts w:cs="David" w:hint="cs"/>
                            <w:b/>
                            <w:bCs/>
                            <w:sz w:val="52"/>
                            <w:szCs w:val="52"/>
                            <w:rtl/>
                          </w:rPr>
                          <w:t xml:space="preserve">סיבות </w:t>
                        </w:r>
                        <w:r w:rsidR="00916FB8">
                          <w:rPr>
                            <w:rFonts w:cs="David" w:hint="cs"/>
                            <w:b/>
                            <w:bCs/>
                            <w:sz w:val="52"/>
                            <w:szCs w:val="52"/>
                            <w:rtl/>
                          </w:rPr>
                          <w:t>ה</w:t>
                        </w:r>
                        <w:r w:rsidRPr="00E750B7">
                          <w:rPr>
                            <w:rFonts w:cs="David" w:hint="cs"/>
                            <w:b/>
                            <w:bCs/>
                            <w:sz w:val="52"/>
                            <w:szCs w:val="52"/>
                            <w:rtl/>
                          </w:rPr>
                          <w:t>מנהגים</w:t>
                        </w:r>
                      </w:p>
                    </w:tc>
                    <w:tc>
                      <w:tcPr>
                        <w:tcW w:w="1951" w:type="dxa"/>
                        <w:vAlign w:val="center"/>
                      </w:tcPr>
                      <w:p w:rsidR="005B0E27" w:rsidRPr="00E750B7" w:rsidRDefault="005B0E27" w:rsidP="0062124C">
                        <w:pPr>
                          <w:jc w:val="center"/>
                          <w:rPr>
                            <w:rFonts w:cs="David"/>
                            <w:b/>
                            <w:bCs/>
                            <w:sz w:val="52"/>
                            <w:szCs w:val="52"/>
                            <w:rtl/>
                          </w:rPr>
                        </w:pPr>
                        <w:r w:rsidRPr="00E750B7">
                          <w:rPr>
                            <w:rFonts w:cs="David" w:hint="cs"/>
                            <w:b/>
                            <w:bCs/>
                            <w:sz w:val="52"/>
                            <w:szCs w:val="52"/>
                            <w:rtl/>
                          </w:rPr>
                          <w:t>יש להקפיד!</w:t>
                        </w:r>
                      </w:p>
                    </w:tc>
                  </w:tr>
                  <w:tr w:rsidR="005B0E27" w:rsidRPr="0062124C" w:rsidTr="00916FB8">
                    <w:trPr>
                      <w:trHeight w:val="2576"/>
                    </w:trPr>
                    <w:tc>
                      <w:tcPr>
                        <w:tcW w:w="2023" w:type="dxa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5B0E27" w:rsidRPr="0062124C" w:rsidRDefault="005B0E27" w:rsidP="0062124C">
                        <w:pPr>
                          <w:pStyle w:val="a4"/>
                          <w:ind w:left="360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951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</w:tr>
                  <w:tr w:rsidR="005B0E27" w:rsidRPr="0062124C" w:rsidTr="00916FB8">
                    <w:trPr>
                      <w:trHeight w:val="2576"/>
                    </w:trPr>
                    <w:tc>
                      <w:tcPr>
                        <w:tcW w:w="2023" w:type="dxa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951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</w:tr>
                  <w:tr w:rsidR="005B0E27" w:rsidRPr="0062124C" w:rsidTr="00916FB8">
                    <w:trPr>
                      <w:trHeight w:val="2576"/>
                    </w:trPr>
                    <w:tc>
                      <w:tcPr>
                        <w:tcW w:w="2023" w:type="dxa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951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</w:tr>
                  <w:tr w:rsidR="005B0E27" w:rsidRPr="0062124C" w:rsidTr="00916FB8">
                    <w:trPr>
                      <w:trHeight w:val="2576"/>
                    </w:trPr>
                    <w:tc>
                      <w:tcPr>
                        <w:tcW w:w="2023" w:type="dxa"/>
                      </w:tcPr>
                      <w:p w:rsidR="005B0E27" w:rsidRDefault="005B0E27" w:rsidP="0062124C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:rsidR="005B0E27" w:rsidRDefault="005B0E27" w:rsidP="0062124C">
                        <w:pPr>
                          <w:jc w:val="center"/>
                        </w:pPr>
                      </w:p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B0E27" w:rsidRPr="0062124C" w:rsidRDefault="005B0E27" w:rsidP="00916FB8">
                        <w:pPr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951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</w:tr>
                  <w:tr w:rsidR="005B0E27" w:rsidRPr="0062124C" w:rsidTr="00916FB8">
                    <w:trPr>
                      <w:trHeight w:val="2576"/>
                    </w:trPr>
                    <w:tc>
                      <w:tcPr>
                        <w:tcW w:w="2023" w:type="dxa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951" w:type="dxa"/>
                        <w:vAlign w:val="center"/>
                      </w:tcPr>
                      <w:p w:rsidR="005B0E27" w:rsidRPr="0062124C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</w:tr>
                </w:tbl>
                <w:p w:rsidR="005B0E27" w:rsidRDefault="005B0E27" w:rsidP="0062124C"/>
              </w:txbxContent>
            </v:textbox>
          </v:shape>
        </w:pict>
      </w: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62124C" w:rsidRDefault="0062124C">
      <w:pPr>
        <w:rPr>
          <w:rtl/>
        </w:rPr>
      </w:pPr>
    </w:p>
    <w:p w:rsidR="009F57D3" w:rsidRDefault="0096625B">
      <w:r>
        <w:rPr>
          <w:noProof/>
        </w:rPr>
        <w:lastRenderedPageBreak/>
        <w:pict>
          <v:shape id="_x0000_s1026" type="#_x0000_t202" style="position:absolute;left:0;text-align:left;margin-left:-115pt;margin-top:-30pt;width:563pt;height:766pt;z-index:251660288;mso-width-relative:margin;mso-height-relative:margin" filled="f" stroked="f">
            <v:textbox style="mso-next-textbox:#_x0000_s1026">
              <w:txbxContent>
                <w:p w:rsidR="005B0E27" w:rsidRDefault="005B0E27"/>
                <w:tbl>
                  <w:tblPr>
                    <w:tblStyle w:val="a3"/>
                    <w:bidiVisual/>
                    <w:tblW w:w="8685" w:type="dxa"/>
                    <w:tblLook w:val="04A0" w:firstRow="1" w:lastRow="0" w:firstColumn="1" w:lastColumn="0" w:noHBand="0" w:noVBand="1"/>
                  </w:tblPr>
                  <w:tblGrid>
                    <w:gridCol w:w="1739"/>
                    <w:gridCol w:w="1701"/>
                    <w:gridCol w:w="1843"/>
                    <w:gridCol w:w="1701"/>
                    <w:gridCol w:w="1701"/>
                  </w:tblGrid>
                  <w:tr w:rsidR="005B0E27" w:rsidRPr="0062124C" w:rsidTr="00916FB8">
                    <w:trPr>
                      <w:trHeight w:val="2576"/>
                    </w:trPr>
                    <w:tc>
                      <w:tcPr>
                        <w:tcW w:w="1739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                   מקשטים את הבית ואת בית הכנסת בצמחים</w:t>
                        </w:r>
                      </w:p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5B0E27" w:rsidRDefault="005B0E27" w:rsidP="00916FB8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להזכיר שהתורה ניתנה על הר ירוק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5B0E27" w:rsidRPr="005B0E27" w:rsidRDefault="005B0E27" w:rsidP="0062124C">
                        <w:pPr>
                          <w:pStyle w:val="a4"/>
                          <w:numPr>
                            <w:ilvl w:val="0"/>
                            <w:numId w:val="1"/>
                          </w:numPr>
                          <w:jc w:val="center"/>
                          <w:rPr>
                            <w:rFonts w:cs="David"/>
                            <w:sz w:val="28"/>
                            <w:szCs w:val="28"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אסור לקטוף ירק ולקשט ביום טוב.</w:t>
                        </w:r>
                      </w:p>
                      <w:p w:rsidR="005B0E27" w:rsidRPr="005B0E27" w:rsidRDefault="005B0E27" w:rsidP="0062124C">
                        <w:pPr>
                          <w:pStyle w:val="a4"/>
                          <w:ind w:left="360"/>
                          <w:jc w:val="center"/>
                          <w:rPr>
                            <w:rFonts w:cs="David"/>
                            <w:sz w:val="28"/>
                            <w:szCs w:val="28"/>
                          </w:rPr>
                        </w:pPr>
                      </w:p>
                      <w:p w:rsidR="005B0E27" w:rsidRPr="005B0E27" w:rsidRDefault="005B0E27" w:rsidP="0062124C">
                        <w:pPr>
                          <w:pStyle w:val="a4"/>
                          <w:numPr>
                            <w:ilvl w:val="0"/>
                            <w:numId w:val="1"/>
                          </w:num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אין לקטוף מעצי פרי משום "בל תשחית"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זיכרון לשתי הלחם שהקריבו בחג הביכורים. לחם לבשר ולחם לחלב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אחרי מתן תורה בנ"י לא יכלו לאכול בשר כיוון שהיו צריכים להכשיר את הכלים.</w:t>
                        </w:r>
                      </w:p>
                    </w:tc>
                  </w:tr>
                  <w:tr w:rsidR="005B0E27" w:rsidRPr="0062124C" w:rsidTr="00916FB8">
                    <w:trPr>
                      <w:trHeight w:val="2576"/>
                    </w:trPr>
                    <w:tc>
                      <w:tcPr>
                        <w:tcW w:w="1739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דוד המלך מצאצאי רות המואביה.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העיקר הכוונה גם אם לא קוראים את כל התהילים.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"מה אהבתי תורתך כל היום היא שיחתי" (תהילים קי"ט)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5B0E27" w:rsidRDefault="005B0E27" w:rsidP="0062124C">
                        <w:pPr>
                          <w:pStyle w:val="a4"/>
                          <w:numPr>
                            <w:ilvl w:val="0"/>
                            <w:numId w:val="2"/>
                          </w:numPr>
                          <w:jc w:val="center"/>
                          <w:rPr>
                            <w:rFonts w:cs="David"/>
                            <w:sz w:val="28"/>
                            <w:szCs w:val="28"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יש להמתין בין אכילת בשר לחלב.</w:t>
                        </w:r>
                      </w:p>
                      <w:p w:rsidR="005B0E27" w:rsidRPr="005B0E27" w:rsidRDefault="005B0E27" w:rsidP="0062124C">
                        <w:pPr>
                          <w:pStyle w:val="a4"/>
                          <w:numPr>
                            <w:ilvl w:val="0"/>
                            <w:numId w:val="2"/>
                          </w:num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מותר לבשל ביו"ט לצורך אוכל נפש רק מאש שהודלקה מבעוד יום.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לא צריך לברך על קריאת המגילה.</w:t>
                        </w:r>
                      </w:p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</w:tr>
                  <w:tr w:rsidR="005B0E27" w:rsidRPr="0062124C" w:rsidTr="00916FB8">
                    <w:trPr>
                      <w:trHeight w:val="2576"/>
                    </w:trPr>
                    <w:tc>
                      <w:tcPr>
                        <w:tcW w:w="1739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זכר לביכורים שהיו מעטרים אותם בכל מיני פרחים.</w:t>
                        </w:r>
                      </w:p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לומדים כל הלילה מן התורה שבכתב ומן התורה שבע"פ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קוראים את ספר התהילים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דוד המלך כתבו וזה יום לידתו ופטירתו.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להזכיר שבחג השבועות נידונים על פירות האילן.</w:t>
                        </w:r>
                      </w:p>
                    </w:tc>
                  </w:tr>
                  <w:tr w:rsidR="005B0E27" w:rsidRPr="0062124C" w:rsidTr="00916FB8">
                    <w:trPr>
                      <w:trHeight w:val="2576"/>
                    </w:trPr>
                    <w:tc>
                      <w:tcPr>
                        <w:tcW w:w="1739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התורה נמשלה לדבש וחלב "דבש וחלב תחת לשונך".</w:t>
                        </w:r>
                      </w:p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קריאת מגילת רות, מעשה המגילה מתרחשת בתקופת "קציר חיטים</w:t>
                        </w: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"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ישראל ישנו בליל מתן תורה והקב"ה הוצרך להעירם.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התורה כולה גמילות חסדים וכן מגילת רות.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כל מי שלא ישן בלילה זה ועוסק בתורה מובטח לו שלא יינזק כל השנה.</w:t>
                        </w:r>
                      </w:p>
                    </w:tc>
                  </w:tr>
                  <w:tr w:rsidR="005B0E27" w:rsidRPr="0062124C" w:rsidTr="00916FB8">
                    <w:trPr>
                      <w:trHeight w:val="2576"/>
                    </w:trPr>
                    <w:tc>
                      <w:tcPr>
                        <w:tcW w:w="1739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ישראל קיבלו עול מצוות אף רות קיבלה עליה עול מצוות.</w:t>
                        </w:r>
                      </w:p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נוהגים לאכול מאכלי דבש וחלב.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כדי שיקראו ביום זה תנ"ך- קוראים בתורה, בנביאים- הפטרה ובכתובים- מגילת רות.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לא יתפלל תפילת שחרית עד שינוח מעט אם עייף מאוד מהלילה.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5B0E27" w:rsidRPr="005B0E27" w:rsidRDefault="005B0E27" w:rsidP="0062124C">
                        <w:pPr>
                          <w:jc w:val="center"/>
                          <w:rPr>
                            <w:rFonts w:cs="David"/>
                            <w:sz w:val="28"/>
                            <w:szCs w:val="28"/>
                            <w:rtl/>
                          </w:rPr>
                        </w:pPr>
                        <w:r w:rsidRPr="005B0E27">
                          <w:rPr>
                            <w:rFonts w:cs="David" w:hint="cs"/>
                            <w:sz w:val="28"/>
                            <w:szCs w:val="28"/>
                            <w:rtl/>
                          </w:rPr>
                          <w:t>להראות את חביבות התורה.</w:t>
                        </w:r>
                      </w:p>
                    </w:tc>
                  </w:tr>
                </w:tbl>
                <w:p w:rsidR="005B0E27" w:rsidRDefault="005B0E27" w:rsidP="0062124C"/>
              </w:txbxContent>
            </v:textbox>
          </v:shape>
        </w:pict>
      </w:r>
    </w:p>
    <w:p w:rsidR="00FB0143" w:rsidRDefault="00FB0143"/>
    <w:sectPr w:rsidR="00FB0143" w:rsidSect="009662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483" w:rsidRDefault="00B17483" w:rsidP="00B17483">
      <w:pPr>
        <w:spacing w:after="0" w:line="240" w:lineRule="auto"/>
      </w:pPr>
      <w:r>
        <w:separator/>
      </w:r>
    </w:p>
  </w:endnote>
  <w:endnote w:type="continuationSeparator" w:id="0">
    <w:p w:rsidR="00B17483" w:rsidRDefault="00B17483" w:rsidP="00B17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25B" w:rsidRDefault="0096625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25B" w:rsidRDefault="0096625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25B" w:rsidRDefault="0096625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483" w:rsidRDefault="00B17483" w:rsidP="00B17483">
      <w:pPr>
        <w:spacing w:after="0" w:line="240" w:lineRule="auto"/>
      </w:pPr>
      <w:r>
        <w:separator/>
      </w:r>
    </w:p>
  </w:footnote>
  <w:footnote w:type="continuationSeparator" w:id="0">
    <w:p w:rsidR="00B17483" w:rsidRDefault="00B17483" w:rsidP="00B17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25B" w:rsidRDefault="0096625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483" w:rsidRDefault="0096625B">
    <w:pPr>
      <w:pStyle w:val="a7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749" cy="10696354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lum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749" cy="106963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25B" w:rsidRDefault="0096625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96DB9"/>
    <w:multiLevelType w:val="hybridMultilevel"/>
    <w:tmpl w:val="BDF4EA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44330A"/>
    <w:multiLevelType w:val="hybridMultilevel"/>
    <w:tmpl w:val="34BC82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20"/>
  <w:characterSpacingControl w:val="doNotCompress"/>
  <w:hdrShapeDefaults>
    <o:shapedefaults v:ext="edit" spidmax="4097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57D3"/>
    <w:rsid w:val="001C79F2"/>
    <w:rsid w:val="005B0E27"/>
    <w:rsid w:val="0062124C"/>
    <w:rsid w:val="007D2145"/>
    <w:rsid w:val="00916FB8"/>
    <w:rsid w:val="0096625B"/>
    <w:rsid w:val="009F57D3"/>
    <w:rsid w:val="00B17483"/>
    <w:rsid w:val="00D46756"/>
    <w:rsid w:val="00E750B7"/>
    <w:rsid w:val="00FB0143"/>
    <w:rsid w:val="00FB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14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57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F57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1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62124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174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B17483"/>
  </w:style>
  <w:style w:type="paragraph" w:styleId="a9">
    <w:name w:val="footer"/>
    <w:basedOn w:val="a"/>
    <w:link w:val="aa"/>
    <w:uiPriority w:val="99"/>
    <w:unhideWhenUsed/>
    <w:rsid w:val="00B174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B174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yosef home</dc:creator>
  <cp:lastModifiedBy>יהודית פרנק</cp:lastModifiedBy>
  <cp:revision>5</cp:revision>
  <dcterms:created xsi:type="dcterms:W3CDTF">2015-05-09T18:37:00Z</dcterms:created>
  <dcterms:modified xsi:type="dcterms:W3CDTF">2017-12-13T07:56:00Z</dcterms:modified>
</cp:coreProperties>
</file>