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5C4B0" w14:textId="77777777" w:rsidR="00F26EA4" w:rsidRDefault="00D3167E" w:rsidP="00676CA1">
      <w:pPr>
        <w:spacing w:line="360" w:lineRule="auto"/>
        <w:rPr>
          <w:rtl/>
        </w:rPr>
      </w:pPr>
      <w:r>
        <w:rPr>
          <w:rFonts w:hint="cs"/>
          <w:rtl/>
        </w:rPr>
        <w:t>בס"ד</w:t>
      </w:r>
    </w:p>
    <w:p w14:paraId="07B7629E" w14:textId="77777777" w:rsidR="00D3167E" w:rsidRDefault="00676CA1" w:rsidP="00676CA1">
      <w:pPr>
        <w:spacing w:line="360" w:lineRule="auto"/>
        <w:jc w:val="right"/>
        <w:rPr>
          <w:rtl/>
        </w:rPr>
      </w:pPr>
      <w:r>
        <w:rPr>
          <w:rFonts w:hint="cs"/>
          <w:rtl/>
        </w:rPr>
        <w:t>שמי:  ______</w:t>
      </w:r>
      <w:r w:rsidR="008718E9">
        <w:rPr>
          <w:rFonts w:hint="cs"/>
          <w:rtl/>
        </w:rPr>
        <w:t>__</w:t>
      </w:r>
      <w:r>
        <w:rPr>
          <w:rFonts w:hint="cs"/>
          <w:rtl/>
        </w:rPr>
        <w:t>____</w:t>
      </w:r>
    </w:p>
    <w:p w14:paraId="214EF03D" w14:textId="77777777" w:rsidR="008718E9" w:rsidRDefault="008718E9" w:rsidP="00676CA1">
      <w:pPr>
        <w:spacing w:line="360" w:lineRule="auto"/>
        <w:jc w:val="right"/>
        <w:rPr>
          <w:rtl/>
        </w:rPr>
      </w:pPr>
      <w:r>
        <w:rPr>
          <w:rFonts w:hint="cs"/>
          <w:rtl/>
        </w:rPr>
        <w:t>ציון:  ____________</w:t>
      </w:r>
    </w:p>
    <w:p w14:paraId="6C630769" w14:textId="77777777" w:rsidR="00D3167E" w:rsidRPr="00676CA1" w:rsidRDefault="00D3167E" w:rsidP="00676CA1">
      <w:pPr>
        <w:spacing w:line="360" w:lineRule="auto"/>
        <w:jc w:val="center"/>
        <w:rPr>
          <w:b/>
          <w:bCs/>
          <w:sz w:val="28"/>
          <w:szCs w:val="28"/>
          <w:u w:val="single"/>
          <w:rtl/>
        </w:rPr>
      </w:pPr>
      <w:r w:rsidRPr="00676CA1">
        <w:rPr>
          <w:rFonts w:hint="cs"/>
          <w:b/>
          <w:bCs/>
          <w:sz w:val="28"/>
          <w:szCs w:val="28"/>
          <w:u w:val="single"/>
          <w:rtl/>
        </w:rPr>
        <w:t>הלכות חנוכה</w:t>
      </w:r>
    </w:p>
    <w:p w14:paraId="2E202A47" w14:textId="77777777" w:rsidR="00495837" w:rsidRPr="007C6C7F" w:rsidRDefault="00980CCB" w:rsidP="00495837">
      <w:pPr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</w:t>
      </w:r>
    </w:p>
    <w:p w14:paraId="2302A542" w14:textId="77777777" w:rsidR="00495837" w:rsidRDefault="00495837" w:rsidP="00495837">
      <w:pPr>
        <w:rPr>
          <w:b/>
          <w:bCs/>
          <w:u w:val="single"/>
          <w:rtl/>
        </w:rPr>
      </w:pPr>
    </w:p>
    <w:tbl>
      <w:tblPr>
        <w:tblStyle w:val="a3"/>
        <w:bidiVisual/>
        <w:tblW w:w="10800" w:type="dxa"/>
        <w:tblInd w:w="-248" w:type="dxa"/>
        <w:tblLayout w:type="fixed"/>
        <w:tblLook w:val="01E0" w:firstRow="1" w:lastRow="1" w:firstColumn="1" w:lastColumn="1" w:noHBand="0" w:noVBand="0"/>
      </w:tblPr>
      <w:tblGrid>
        <w:gridCol w:w="480"/>
        <w:gridCol w:w="8520"/>
        <w:gridCol w:w="1800"/>
      </w:tblGrid>
      <w:tr w:rsidR="00495837" w14:paraId="28C4CE12" w14:textId="77777777">
        <w:tc>
          <w:tcPr>
            <w:tcW w:w="480" w:type="dxa"/>
          </w:tcPr>
          <w:p w14:paraId="378AA90C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1.</w:t>
            </w:r>
          </w:p>
        </w:tc>
        <w:tc>
          <w:tcPr>
            <w:tcW w:w="8520" w:type="dxa"/>
          </w:tcPr>
          <w:p w14:paraId="5D84038E" w14:textId="77777777" w:rsidR="00495837" w:rsidRPr="007C6C7F" w:rsidRDefault="00495837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מנהג הספרדים שכל אחד מבני הבית מדליק </w:t>
            </w:r>
            <w:proofErr w:type="spellStart"/>
            <w:r>
              <w:rPr>
                <w:rFonts w:hint="cs"/>
                <w:sz w:val="28"/>
                <w:szCs w:val="28"/>
                <w:rtl/>
              </w:rPr>
              <w:t>חנוכיה</w:t>
            </w:r>
            <w:proofErr w:type="spellEnd"/>
            <w:r>
              <w:rPr>
                <w:rFonts w:hint="cs"/>
                <w:sz w:val="28"/>
                <w:szCs w:val="28"/>
                <w:rtl/>
              </w:rPr>
              <w:t xml:space="preserve"> לעצמו.</w:t>
            </w:r>
          </w:p>
        </w:tc>
        <w:tc>
          <w:tcPr>
            <w:tcW w:w="1800" w:type="dxa"/>
          </w:tcPr>
          <w:p w14:paraId="2C894264" w14:textId="77777777" w:rsidR="00495837" w:rsidRPr="007C6C7F" w:rsidRDefault="00495837" w:rsidP="00367B73">
            <w:pPr>
              <w:rPr>
                <w:b/>
                <w:bCs/>
                <w:sz w:val="28"/>
                <w:szCs w:val="28"/>
                <w:rtl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לא נכון</w:t>
            </w:r>
          </w:p>
        </w:tc>
      </w:tr>
      <w:tr w:rsidR="00495837" w14:paraId="020C007A" w14:textId="77777777">
        <w:tc>
          <w:tcPr>
            <w:tcW w:w="480" w:type="dxa"/>
          </w:tcPr>
          <w:p w14:paraId="212256EB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2.</w:t>
            </w:r>
          </w:p>
        </w:tc>
        <w:tc>
          <w:tcPr>
            <w:tcW w:w="8520" w:type="dxa"/>
          </w:tcPr>
          <w:p w14:paraId="3D6D28B3" w14:textId="77777777" w:rsidR="00495837" w:rsidRPr="007C6C7F" w:rsidRDefault="00495837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מי שיש לו כסף לקנות יין לקידוש או נר חנוכה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יקנה נר חנוכה.</w:t>
            </w:r>
          </w:p>
        </w:tc>
        <w:tc>
          <w:tcPr>
            <w:tcW w:w="1800" w:type="dxa"/>
          </w:tcPr>
          <w:p w14:paraId="1FBF1EC4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95837" w14:paraId="0EB24D6E" w14:textId="77777777">
        <w:tc>
          <w:tcPr>
            <w:tcW w:w="480" w:type="dxa"/>
          </w:tcPr>
          <w:p w14:paraId="217AEF6F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3.</w:t>
            </w:r>
          </w:p>
        </w:tc>
        <w:tc>
          <w:tcPr>
            <w:tcW w:w="8520" w:type="dxa"/>
          </w:tcPr>
          <w:p w14:paraId="04404820" w14:textId="77777777" w:rsidR="00495837" w:rsidRPr="007C6C7F" w:rsidRDefault="00495837" w:rsidP="00367B73">
            <w:pPr>
              <w:spacing w:line="360" w:lineRule="auto"/>
              <w:ind w:left="12" w:hanging="12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נשים פטורות ממצוות נר חנוכה כיוון שהיא מצוות עשה שהזמן </w:t>
            </w:r>
            <w:proofErr w:type="spellStart"/>
            <w:r>
              <w:rPr>
                <w:rFonts w:hint="cs"/>
                <w:sz w:val="28"/>
                <w:szCs w:val="28"/>
                <w:rtl/>
              </w:rPr>
              <w:t>גרמא</w:t>
            </w:r>
            <w:proofErr w:type="spellEnd"/>
            <w:r>
              <w:rPr>
                <w:rFonts w:hint="cs"/>
                <w:sz w:val="28"/>
                <w:szCs w:val="28"/>
                <w:rtl/>
              </w:rPr>
              <w:t>.</w:t>
            </w:r>
          </w:p>
        </w:tc>
        <w:tc>
          <w:tcPr>
            <w:tcW w:w="1800" w:type="dxa"/>
          </w:tcPr>
          <w:p w14:paraId="311BB317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לא נכון</w:t>
            </w:r>
          </w:p>
        </w:tc>
      </w:tr>
      <w:tr w:rsidR="00495837" w14:paraId="1042911C" w14:textId="77777777">
        <w:tc>
          <w:tcPr>
            <w:tcW w:w="480" w:type="dxa"/>
          </w:tcPr>
          <w:p w14:paraId="695120CB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4.</w:t>
            </w:r>
          </w:p>
        </w:tc>
        <w:tc>
          <w:tcPr>
            <w:tcW w:w="8520" w:type="dxa"/>
          </w:tcPr>
          <w:p w14:paraId="6863EF8C" w14:textId="77777777" w:rsidR="00495837" w:rsidRPr="007C6C7F" w:rsidRDefault="00495837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מי שמתארח אצל חברו חייב להשתתף עימו בהוצאות השמן כדי לצאת ידי חובה.</w:t>
            </w:r>
          </w:p>
        </w:tc>
        <w:tc>
          <w:tcPr>
            <w:tcW w:w="1800" w:type="dxa"/>
          </w:tcPr>
          <w:p w14:paraId="5CE9CBF6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95837" w14:paraId="48D42870" w14:textId="77777777">
        <w:tc>
          <w:tcPr>
            <w:tcW w:w="480" w:type="dxa"/>
          </w:tcPr>
          <w:p w14:paraId="64C5927F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5.</w:t>
            </w:r>
          </w:p>
        </w:tc>
        <w:tc>
          <w:tcPr>
            <w:tcW w:w="8520" w:type="dxa"/>
          </w:tcPr>
          <w:p w14:paraId="0A91FC3D" w14:textId="77777777" w:rsidR="00495837" w:rsidRPr="007C6C7F" w:rsidRDefault="00495837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זמן הדלקת נרות חנוכה הוא צאת הכוכבים</w:t>
            </w:r>
            <w:r w:rsidR="00367B73">
              <w:rPr>
                <w:rFonts w:hint="cs"/>
                <w:sz w:val="28"/>
                <w:szCs w:val="28"/>
                <w:rtl/>
              </w:rPr>
              <w:t xml:space="preserve"> וניתן להדליק עד עלות השחר.</w:t>
            </w:r>
          </w:p>
        </w:tc>
        <w:tc>
          <w:tcPr>
            <w:tcW w:w="1800" w:type="dxa"/>
          </w:tcPr>
          <w:p w14:paraId="1D866B6E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95837" w14:paraId="6947152D" w14:textId="77777777">
        <w:tc>
          <w:tcPr>
            <w:tcW w:w="480" w:type="dxa"/>
          </w:tcPr>
          <w:p w14:paraId="0E20237D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6.</w:t>
            </w:r>
          </w:p>
        </w:tc>
        <w:tc>
          <w:tcPr>
            <w:tcW w:w="8520" w:type="dxa"/>
          </w:tcPr>
          <w:p w14:paraId="01FE1AE0" w14:textId="77777777" w:rsidR="00495837" w:rsidRPr="007C6C7F" w:rsidRDefault="00367B7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מי שמגיע מאוחר לביתו וכל בני הבית ישנים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יעיר מקצתם וידליק בברכה.</w:t>
            </w:r>
          </w:p>
        </w:tc>
        <w:tc>
          <w:tcPr>
            <w:tcW w:w="1800" w:type="dxa"/>
          </w:tcPr>
          <w:p w14:paraId="0C59BA27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</w:t>
            </w:r>
          </w:p>
        </w:tc>
      </w:tr>
      <w:tr w:rsidR="00495837" w14:paraId="3D321139" w14:textId="77777777">
        <w:tc>
          <w:tcPr>
            <w:tcW w:w="480" w:type="dxa"/>
          </w:tcPr>
          <w:p w14:paraId="67045A38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7.</w:t>
            </w:r>
          </w:p>
        </w:tc>
        <w:tc>
          <w:tcPr>
            <w:tcW w:w="8520" w:type="dxa"/>
          </w:tcPr>
          <w:p w14:paraId="2D060311" w14:textId="77777777" w:rsidR="00495837" w:rsidRPr="007C6C7F" w:rsidRDefault="00367B7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חצי שעה לפני הדלקת הנרות אסור לעשות דבר שעלול להסיח את הדעת.</w:t>
            </w:r>
          </w:p>
        </w:tc>
        <w:tc>
          <w:tcPr>
            <w:tcW w:w="1800" w:type="dxa"/>
          </w:tcPr>
          <w:p w14:paraId="5AB06C28" w14:textId="77777777" w:rsidR="00495837" w:rsidRPr="007C6C7F" w:rsidRDefault="00E0625E" w:rsidP="00E0625E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נכון</w:t>
            </w:r>
          </w:p>
        </w:tc>
      </w:tr>
      <w:tr w:rsidR="00495837" w14:paraId="4965D3C2" w14:textId="77777777">
        <w:tc>
          <w:tcPr>
            <w:tcW w:w="480" w:type="dxa"/>
          </w:tcPr>
          <w:p w14:paraId="44CB979E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8.</w:t>
            </w:r>
          </w:p>
        </w:tc>
        <w:tc>
          <w:tcPr>
            <w:tcW w:w="8520" w:type="dxa"/>
          </w:tcPr>
          <w:p w14:paraId="51844F0E" w14:textId="77777777" w:rsidR="00495837" w:rsidRPr="007C6C7F" w:rsidRDefault="00367B7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כל השמנים כשרים לחנוכה כולל ש</w:t>
            </w:r>
            <w:r w:rsidR="00E0625E">
              <w:rPr>
                <w:rFonts w:hint="cs"/>
                <w:sz w:val="28"/>
                <w:szCs w:val="28"/>
                <w:rtl/>
              </w:rPr>
              <w:t>מן דגים ושמן אגוזים</w:t>
            </w:r>
            <w:r>
              <w:rPr>
                <w:rFonts w:hint="cs"/>
                <w:sz w:val="28"/>
                <w:szCs w:val="28"/>
                <w:rtl/>
              </w:rPr>
              <w:t>.</w:t>
            </w:r>
          </w:p>
        </w:tc>
        <w:tc>
          <w:tcPr>
            <w:tcW w:w="1800" w:type="dxa"/>
          </w:tcPr>
          <w:p w14:paraId="5BD9B0F0" w14:textId="77777777" w:rsidR="00495837" w:rsidRPr="007C6C7F" w:rsidRDefault="00495837" w:rsidP="00E0625E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</w:t>
            </w:r>
          </w:p>
        </w:tc>
      </w:tr>
      <w:tr w:rsidR="00495837" w14:paraId="428308D0" w14:textId="77777777">
        <w:tc>
          <w:tcPr>
            <w:tcW w:w="480" w:type="dxa"/>
          </w:tcPr>
          <w:p w14:paraId="62799AE2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9.</w:t>
            </w:r>
          </w:p>
        </w:tc>
        <w:tc>
          <w:tcPr>
            <w:tcW w:w="8520" w:type="dxa"/>
          </w:tcPr>
          <w:p w14:paraId="6E37AF09" w14:textId="77777777" w:rsidR="00495837" w:rsidRPr="007C6C7F" w:rsidRDefault="00367B7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יש להניח את </w:t>
            </w:r>
            <w:proofErr w:type="spellStart"/>
            <w:r>
              <w:rPr>
                <w:rFonts w:hint="cs"/>
                <w:sz w:val="28"/>
                <w:szCs w:val="28"/>
                <w:rtl/>
              </w:rPr>
              <w:t>החנוכיה</w:t>
            </w:r>
            <w:proofErr w:type="spellEnd"/>
            <w:r>
              <w:rPr>
                <w:rFonts w:hint="cs"/>
                <w:sz w:val="28"/>
                <w:szCs w:val="28"/>
                <w:rtl/>
              </w:rPr>
              <w:t xml:space="preserve"> בפתח הבית הפונה לרחוב או על אדן החלון.</w:t>
            </w:r>
          </w:p>
        </w:tc>
        <w:tc>
          <w:tcPr>
            <w:tcW w:w="1800" w:type="dxa"/>
          </w:tcPr>
          <w:p w14:paraId="6942CB6D" w14:textId="77777777" w:rsidR="00495837" w:rsidRPr="007C6C7F" w:rsidRDefault="00495837" w:rsidP="00E0625E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</w:t>
            </w:r>
          </w:p>
        </w:tc>
      </w:tr>
      <w:tr w:rsidR="00495837" w14:paraId="3E502A06" w14:textId="77777777">
        <w:tc>
          <w:tcPr>
            <w:tcW w:w="480" w:type="dxa"/>
          </w:tcPr>
          <w:p w14:paraId="37F5E2D6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</w:tc>
        <w:tc>
          <w:tcPr>
            <w:tcW w:w="8520" w:type="dxa"/>
          </w:tcPr>
          <w:p w14:paraId="6F0C0C52" w14:textId="77777777" w:rsidR="00495837" w:rsidRPr="007C6C7F" w:rsidRDefault="00367B7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צריך להדליק את כל הנרות ורק כשהם דולקים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לברך.</w:t>
            </w:r>
          </w:p>
        </w:tc>
        <w:tc>
          <w:tcPr>
            <w:tcW w:w="1800" w:type="dxa"/>
          </w:tcPr>
          <w:p w14:paraId="3C41AB29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לא נכון</w:t>
            </w:r>
          </w:p>
        </w:tc>
      </w:tr>
      <w:tr w:rsidR="00495837" w14:paraId="303D31B3" w14:textId="77777777">
        <w:tc>
          <w:tcPr>
            <w:tcW w:w="480" w:type="dxa"/>
          </w:tcPr>
          <w:p w14:paraId="2468F1C3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11</w:t>
            </w:r>
          </w:p>
        </w:tc>
        <w:tc>
          <w:tcPr>
            <w:tcW w:w="8520" w:type="dxa"/>
          </w:tcPr>
          <w:p w14:paraId="690F878D" w14:textId="77777777" w:rsidR="00495837" w:rsidRPr="007C6C7F" w:rsidRDefault="00367B7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אחרי הברכות מדליקים את הנרות ואומרים הנרות הללו. </w:t>
            </w:r>
          </w:p>
        </w:tc>
        <w:tc>
          <w:tcPr>
            <w:tcW w:w="1800" w:type="dxa"/>
          </w:tcPr>
          <w:p w14:paraId="13D01187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95837" w14:paraId="6D634E80" w14:textId="77777777">
        <w:tc>
          <w:tcPr>
            <w:tcW w:w="480" w:type="dxa"/>
          </w:tcPr>
          <w:p w14:paraId="36A868B5" w14:textId="77777777" w:rsidR="00495837" w:rsidRPr="00E05F4E" w:rsidRDefault="00495837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12</w:t>
            </w:r>
          </w:p>
        </w:tc>
        <w:tc>
          <w:tcPr>
            <w:tcW w:w="8520" w:type="dxa"/>
          </w:tcPr>
          <w:p w14:paraId="75C5C8EF" w14:textId="77777777" w:rsidR="00495837" w:rsidRPr="007C6C7F" w:rsidRDefault="00367B7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מדליקים את הנר הראשון מימין ובכל לילה מוסיפים נר משמאל.</w:t>
            </w:r>
          </w:p>
        </w:tc>
        <w:tc>
          <w:tcPr>
            <w:tcW w:w="1800" w:type="dxa"/>
          </w:tcPr>
          <w:p w14:paraId="3FBA6938" w14:textId="77777777" w:rsidR="00495837" w:rsidRPr="007C6C7F" w:rsidRDefault="00495837" w:rsidP="00367B73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00113" w14:paraId="07E4D303" w14:textId="77777777">
        <w:tc>
          <w:tcPr>
            <w:tcW w:w="480" w:type="dxa"/>
          </w:tcPr>
          <w:p w14:paraId="15C77771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13</w:t>
            </w:r>
          </w:p>
        </w:tc>
        <w:tc>
          <w:tcPr>
            <w:tcW w:w="8520" w:type="dxa"/>
          </w:tcPr>
          <w:p w14:paraId="203DF61B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אסור</w:t>
            </w:r>
            <w:r w:rsidR="00E0625E">
              <w:rPr>
                <w:rFonts w:hint="cs"/>
                <w:sz w:val="28"/>
                <w:szCs w:val="28"/>
                <w:rtl/>
              </w:rPr>
              <w:t xml:space="preserve"> להשתמש לאור הנרות</w:t>
            </w:r>
            <w:r>
              <w:rPr>
                <w:rFonts w:hint="cs"/>
                <w:sz w:val="28"/>
                <w:szCs w:val="28"/>
                <w:rtl/>
              </w:rPr>
              <w:t>.</w:t>
            </w:r>
          </w:p>
        </w:tc>
        <w:tc>
          <w:tcPr>
            <w:tcW w:w="1800" w:type="dxa"/>
          </w:tcPr>
          <w:p w14:paraId="04172B4D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</w:t>
            </w:r>
          </w:p>
        </w:tc>
      </w:tr>
      <w:tr w:rsidR="00400113" w14:paraId="73976D09" w14:textId="77777777">
        <w:tc>
          <w:tcPr>
            <w:tcW w:w="480" w:type="dxa"/>
          </w:tcPr>
          <w:p w14:paraId="707FC9BE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14</w:t>
            </w:r>
          </w:p>
        </w:tc>
        <w:tc>
          <w:tcPr>
            <w:tcW w:w="8520" w:type="dxa"/>
          </w:tcPr>
          <w:p w14:paraId="716B6BF1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אסור להשתמש בנרות לדבר הנאה אבל ללימוד תורה או קיום מצווה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מותר.</w:t>
            </w:r>
          </w:p>
        </w:tc>
        <w:tc>
          <w:tcPr>
            <w:tcW w:w="1800" w:type="dxa"/>
          </w:tcPr>
          <w:p w14:paraId="4118E85F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לא נכון</w:t>
            </w:r>
          </w:p>
        </w:tc>
      </w:tr>
      <w:tr w:rsidR="00400113" w14:paraId="3DD0446E" w14:textId="77777777">
        <w:tc>
          <w:tcPr>
            <w:tcW w:w="480" w:type="dxa"/>
          </w:tcPr>
          <w:p w14:paraId="133EDB06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</w:tc>
        <w:tc>
          <w:tcPr>
            <w:tcW w:w="8520" w:type="dxa"/>
          </w:tcPr>
          <w:p w14:paraId="6D652641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השמש צריך להיות בולט או בגובהו או במרחק שלו משאר הנרות.</w:t>
            </w:r>
          </w:p>
        </w:tc>
        <w:tc>
          <w:tcPr>
            <w:tcW w:w="1800" w:type="dxa"/>
          </w:tcPr>
          <w:p w14:paraId="5C798AD7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00113" w14:paraId="35B10A52" w14:textId="77777777">
        <w:tc>
          <w:tcPr>
            <w:tcW w:w="480" w:type="dxa"/>
          </w:tcPr>
          <w:p w14:paraId="79DE0022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16</w:t>
            </w:r>
          </w:p>
        </w:tc>
        <w:tc>
          <w:tcPr>
            <w:tcW w:w="8520" w:type="dxa"/>
          </w:tcPr>
          <w:p w14:paraId="54B7FFD4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בערב שבת ובמוצאי שבת יש להקדים הדלקת נר חנוכה לנר שבת / הבדלה.</w:t>
            </w:r>
          </w:p>
        </w:tc>
        <w:tc>
          <w:tcPr>
            <w:tcW w:w="1800" w:type="dxa"/>
          </w:tcPr>
          <w:p w14:paraId="31DE3C03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לא נכון</w:t>
            </w:r>
          </w:p>
        </w:tc>
      </w:tr>
      <w:tr w:rsidR="00400113" w14:paraId="0F2D5E20" w14:textId="77777777">
        <w:tc>
          <w:tcPr>
            <w:tcW w:w="480" w:type="dxa"/>
          </w:tcPr>
          <w:p w14:paraId="63E5AD59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17</w:t>
            </w:r>
          </w:p>
        </w:tc>
        <w:tc>
          <w:tcPr>
            <w:tcW w:w="8520" w:type="dxa"/>
          </w:tcPr>
          <w:p w14:paraId="7D382D0F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במוצאי שבת יש הבדל בסדר ההדלקה בין הבית הפרטי ובית הכנסת.</w:t>
            </w:r>
          </w:p>
        </w:tc>
        <w:tc>
          <w:tcPr>
            <w:tcW w:w="1800" w:type="dxa"/>
          </w:tcPr>
          <w:p w14:paraId="6F2590B5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</w:t>
            </w:r>
          </w:p>
        </w:tc>
      </w:tr>
      <w:tr w:rsidR="00400113" w14:paraId="175C5F1A" w14:textId="77777777">
        <w:tc>
          <w:tcPr>
            <w:tcW w:w="480" w:type="dxa"/>
          </w:tcPr>
          <w:p w14:paraId="5A80BA87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18</w:t>
            </w:r>
          </w:p>
        </w:tc>
        <w:tc>
          <w:tcPr>
            <w:tcW w:w="8520" w:type="dxa"/>
          </w:tcPr>
          <w:p w14:paraId="1780C322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הדלקת נר חנוכה בבית הכנסת היא בצד מזרח ולפני תפילת ערבית.</w:t>
            </w:r>
          </w:p>
        </w:tc>
        <w:tc>
          <w:tcPr>
            <w:tcW w:w="1800" w:type="dxa"/>
          </w:tcPr>
          <w:p w14:paraId="41CAAD05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</w:t>
            </w:r>
          </w:p>
        </w:tc>
      </w:tr>
      <w:tr w:rsidR="00400113" w14:paraId="0BF3EE8D" w14:textId="77777777">
        <w:tc>
          <w:tcPr>
            <w:tcW w:w="480" w:type="dxa"/>
          </w:tcPr>
          <w:p w14:paraId="4DB92A75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19</w:t>
            </w:r>
          </w:p>
        </w:tc>
        <w:tc>
          <w:tcPr>
            <w:tcW w:w="8520" w:type="dxa"/>
          </w:tcPr>
          <w:p w14:paraId="539EA551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מי ששמע הדלקת נרות חנוכה בבית הכנסת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פטור מלהדליק בביתו.</w:t>
            </w:r>
          </w:p>
        </w:tc>
        <w:tc>
          <w:tcPr>
            <w:tcW w:w="1800" w:type="dxa"/>
          </w:tcPr>
          <w:p w14:paraId="0838F3F7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לא נכון</w:t>
            </w:r>
          </w:p>
        </w:tc>
      </w:tr>
      <w:tr w:rsidR="00400113" w14:paraId="7D9E56D8" w14:textId="77777777">
        <w:tc>
          <w:tcPr>
            <w:tcW w:w="480" w:type="dxa"/>
          </w:tcPr>
          <w:p w14:paraId="281343F5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</w:tc>
        <w:tc>
          <w:tcPr>
            <w:tcW w:w="8520" w:type="dxa"/>
          </w:tcPr>
          <w:p w14:paraId="0622D258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אם </w:t>
            </w:r>
            <w:proofErr w:type="spellStart"/>
            <w:r>
              <w:rPr>
                <w:rFonts w:hint="cs"/>
                <w:sz w:val="28"/>
                <w:szCs w:val="28"/>
                <w:rtl/>
              </w:rPr>
              <w:t>החנוכיה</w:t>
            </w:r>
            <w:proofErr w:type="spellEnd"/>
            <w:r>
              <w:rPr>
                <w:rFonts w:hint="cs"/>
                <w:sz w:val="28"/>
                <w:szCs w:val="28"/>
                <w:rtl/>
              </w:rPr>
              <w:t xml:space="preserve"> הונחה במקום שיש רוח והיא כבתה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חוזר ומדליק.</w:t>
            </w:r>
          </w:p>
        </w:tc>
        <w:tc>
          <w:tcPr>
            <w:tcW w:w="1800" w:type="dxa"/>
          </w:tcPr>
          <w:p w14:paraId="00EC2043" w14:textId="77777777" w:rsidR="00400113" w:rsidRPr="007C6C7F" w:rsidRDefault="00400113" w:rsidP="00E0625E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</w:t>
            </w:r>
          </w:p>
        </w:tc>
      </w:tr>
      <w:tr w:rsidR="00400113" w14:paraId="7D31DD0F" w14:textId="77777777">
        <w:tc>
          <w:tcPr>
            <w:tcW w:w="480" w:type="dxa"/>
          </w:tcPr>
          <w:p w14:paraId="3E7698A0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</w:t>
            </w:r>
          </w:p>
        </w:tc>
        <w:tc>
          <w:tcPr>
            <w:tcW w:w="8520" w:type="dxa"/>
          </w:tcPr>
          <w:p w14:paraId="66CA16C0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מוסיפים ועל הניסים בברכת המזון ובתפילת העמידה.</w:t>
            </w:r>
          </w:p>
        </w:tc>
        <w:tc>
          <w:tcPr>
            <w:tcW w:w="1800" w:type="dxa"/>
          </w:tcPr>
          <w:p w14:paraId="71D7C1C7" w14:textId="77777777" w:rsidR="00400113" w:rsidRPr="007C6C7F" w:rsidRDefault="00400113" w:rsidP="00E0625E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</w:t>
            </w:r>
          </w:p>
        </w:tc>
      </w:tr>
      <w:tr w:rsidR="00400113" w14:paraId="17DB9393" w14:textId="77777777">
        <w:tc>
          <w:tcPr>
            <w:tcW w:w="480" w:type="dxa"/>
          </w:tcPr>
          <w:p w14:paraId="7CFA8CB2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22</w:t>
            </w:r>
          </w:p>
        </w:tc>
        <w:tc>
          <w:tcPr>
            <w:tcW w:w="8520" w:type="dxa"/>
          </w:tcPr>
          <w:p w14:paraId="32F4796F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בכל ימות החנוכה</w:t>
            </w:r>
            <w:r w:rsidR="00E0625E">
              <w:rPr>
                <w:rFonts w:hint="cs"/>
                <w:sz w:val="28"/>
                <w:szCs w:val="28"/>
                <w:rtl/>
              </w:rPr>
              <w:t xml:space="preserve"> קוראים בתורה ומוסיפים הלל</w:t>
            </w:r>
            <w:r>
              <w:rPr>
                <w:rFonts w:hint="cs"/>
                <w:sz w:val="28"/>
                <w:szCs w:val="28"/>
                <w:rtl/>
              </w:rPr>
              <w:t>.</w:t>
            </w:r>
          </w:p>
        </w:tc>
        <w:tc>
          <w:tcPr>
            <w:tcW w:w="1800" w:type="dxa"/>
          </w:tcPr>
          <w:p w14:paraId="67E35909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</w:t>
            </w:r>
          </w:p>
        </w:tc>
      </w:tr>
      <w:tr w:rsidR="00400113" w14:paraId="15F26904" w14:textId="77777777">
        <w:tc>
          <w:tcPr>
            <w:tcW w:w="480" w:type="dxa"/>
          </w:tcPr>
          <w:p w14:paraId="5DB9380E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23</w:t>
            </w:r>
          </w:p>
        </w:tc>
        <w:tc>
          <w:tcPr>
            <w:tcW w:w="8520" w:type="dxa"/>
          </w:tcPr>
          <w:p w14:paraId="25A86022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מי ששכח לומר ועל הניסים צריך לחזור על התפילה / הברכה.</w:t>
            </w:r>
          </w:p>
        </w:tc>
        <w:tc>
          <w:tcPr>
            <w:tcW w:w="1800" w:type="dxa"/>
          </w:tcPr>
          <w:p w14:paraId="477CB32C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  <w:tr w:rsidR="00400113" w14:paraId="6F34552D" w14:textId="77777777">
        <w:tc>
          <w:tcPr>
            <w:tcW w:w="480" w:type="dxa"/>
          </w:tcPr>
          <w:p w14:paraId="0FB3839D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24</w:t>
            </w:r>
          </w:p>
        </w:tc>
        <w:tc>
          <w:tcPr>
            <w:tcW w:w="8520" w:type="dxa"/>
          </w:tcPr>
          <w:p w14:paraId="74CCEA9C" w14:textId="77777777" w:rsidR="00400113" w:rsidRDefault="00E0625E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סיפור חנוכה היה בתקופת בית ראשון</w:t>
            </w:r>
            <w:r w:rsidR="00400113">
              <w:rPr>
                <w:rFonts w:hint="cs"/>
                <w:sz w:val="28"/>
                <w:szCs w:val="28"/>
                <w:rtl/>
              </w:rPr>
              <w:t>.</w:t>
            </w:r>
          </w:p>
        </w:tc>
        <w:tc>
          <w:tcPr>
            <w:tcW w:w="1800" w:type="dxa"/>
          </w:tcPr>
          <w:p w14:paraId="745154EF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לא נכון</w:t>
            </w:r>
          </w:p>
        </w:tc>
      </w:tr>
      <w:tr w:rsidR="00400113" w14:paraId="4377F33F" w14:textId="77777777">
        <w:tc>
          <w:tcPr>
            <w:tcW w:w="480" w:type="dxa"/>
          </w:tcPr>
          <w:p w14:paraId="45B47F08" w14:textId="77777777" w:rsidR="00400113" w:rsidRDefault="00400113" w:rsidP="00367B7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25</w:t>
            </w:r>
          </w:p>
        </w:tc>
        <w:tc>
          <w:tcPr>
            <w:tcW w:w="8520" w:type="dxa"/>
          </w:tcPr>
          <w:p w14:paraId="387A2E19" w14:textId="77777777" w:rsidR="00400113" w:rsidRDefault="00400113" w:rsidP="00367B73">
            <w:pPr>
              <w:spacing w:line="36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מניחים את </w:t>
            </w:r>
            <w:proofErr w:type="spellStart"/>
            <w:r>
              <w:rPr>
                <w:rFonts w:hint="cs"/>
                <w:sz w:val="28"/>
                <w:szCs w:val="28"/>
                <w:rtl/>
              </w:rPr>
              <w:t>החנוכיה</w:t>
            </w:r>
            <w:proofErr w:type="spellEnd"/>
            <w:r>
              <w:rPr>
                <w:rFonts w:hint="cs"/>
                <w:sz w:val="28"/>
                <w:szCs w:val="28"/>
                <w:rtl/>
              </w:rPr>
              <w:t xml:space="preserve"> בצד שמאל של הפתח.</w:t>
            </w:r>
          </w:p>
        </w:tc>
        <w:tc>
          <w:tcPr>
            <w:tcW w:w="1800" w:type="dxa"/>
          </w:tcPr>
          <w:p w14:paraId="424746E7" w14:textId="77777777" w:rsidR="00400113" w:rsidRPr="007C6C7F" w:rsidRDefault="00400113" w:rsidP="008718E9">
            <w:pPr>
              <w:rPr>
                <w:sz w:val="28"/>
                <w:szCs w:val="28"/>
              </w:rPr>
            </w:pPr>
            <w:r w:rsidRPr="007C6C7F">
              <w:rPr>
                <w:rFonts w:hint="cs"/>
                <w:b/>
                <w:bCs/>
                <w:sz w:val="28"/>
                <w:szCs w:val="28"/>
                <w:rtl/>
              </w:rPr>
              <w:t>נכון  /  לא נכון</w:t>
            </w:r>
          </w:p>
        </w:tc>
      </w:tr>
    </w:tbl>
    <w:p w14:paraId="6BBB7DDE" w14:textId="77777777" w:rsidR="000B15B0" w:rsidRDefault="000B15B0" w:rsidP="00C57309">
      <w:pPr>
        <w:tabs>
          <w:tab w:val="left" w:pos="1219"/>
        </w:tabs>
        <w:rPr>
          <w:rtl/>
        </w:rPr>
      </w:pPr>
    </w:p>
    <w:p w14:paraId="12D8A084" w14:textId="77777777" w:rsidR="008718E9" w:rsidRDefault="008718E9" w:rsidP="00400113">
      <w:pPr>
        <w:tabs>
          <w:tab w:val="left" w:pos="1219"/>
        </w:tabs>
        <w:jc w:val="center"/>
        <w:rPr>
          <w:b/>
          <w:bCs/>
          <w:sz w:val="32"/>
          <w:szCs w:val="32"/>
          <w:u w:val="single"/>
          <w:rtl/>
        </w:rPr>
      </w:pPr>
    </w:p>
    <w:p w14:paraId="1B92ACF7" w14:textId="77777777" w:rsidR="00400113" w:rsidRPr="00400113" w:rsidRDefault="00400113" w:rsidP="00400113">
      <w:pPr>
        <w:tabs>
          <w:tab w:val="left" w:pos="1219"/>
        </w:tabs>
        <w:jc w:val="center"/>
        <w:rPr>
          <w:b/>
          <w:bCs/>
          <w:sz w:val="32"/>
          <w:szCs w:val="32"/>
          <w:u w:val="single"/>
        </w:rPr>
      </w:pPr>
      <w:r w:rsidRPr="00400113">
        <w:rPr>
          <w:rFonts w:hint="cs"/>
          <w:b/>
          <w:bCs/>
          <w:sz w:val="32"/>
          <w:szCs w:val="32"/>
          <w:u w:val="single"/>
          <w:rtl/>
        </w:rPr>
        <w:t>בהצלחה רבה!</w:t>
      </w:r>
    </w:p>
    <w:sectPr w:rsidR="00400113" w:rsidRPr="00400113" w:rsidSect="00676CA1">
      <w:pgSz w:w="11906" w:h="16838" w:code="9"/>
      <w:pgMar w:top="851" w:right="851" w:bottom="851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F6113"/>
    <w:multiLevelType w:val="hybridMultilevel"/>
    <w:tmpl w:val="AD12FB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39439C"/>
    <w:multiLevelType w:val="hybridMultilevel"/>
    <w:tmpl w:val="6DA61C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04E4AFE"/>
    <w:multiLevelType w:val="hybridMultilevel"/>
    <w:tmpl w:val="03623F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BDA5EBD"/>
    <w:multiLevelType w:val="hybridMultilevel"/>
    <w:tmpl w:val="2C5660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B983D17"/>
    <w:multiLevelType w:val="hybridMultilevel"/>
    <w:tmpl w:val="A51EF4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1200002">
    <w:abstractNumId w:val="1"/>
  </w:num>
  <w:num w:numId="2" w16cid:durableId="486239790">
    <w:abstractNumId w:val="0"/>
  </w:num>
  <w:num w:numId="3" w16cid:durableId="722368673">
    <w:abstractNumId w:val="4"/>
  </w:num>
  <w:num w:numId="4" w16cid:durableId="1093093113">
    <w:abstractNumId w:val="2"/>
  </w:num>
  <w:num w:numId="5" w16cid:durableId="19311140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67E"/>
    <w:rsid w:val="000B15B0"/>
    <w:rsid w:val="001F2AE1"/>
    <w:rsid w:val="00314B6F"/>
    <w:rsid w:val="00367B73"/>
    <w:rsid w:val="00377C04"/>
    <w:rsid w:val="003B3F93"/>
    <w:rsid w:val="003D0804"/>
    <w:rsid w:val="00400113"/>
    <w:rsid w:val="00495837"/>
    <w:rsid w:val="00523AE5"/>
    <w:rsid w:val="00676CA1"/>
    <w:rsid w:val="006D223E"/>
    <w:rsid w:val="008718E9"/>
    <w:rsid w:val="009564BB"/>
    <w:rsid w:val="00980CCB"/>
    <w:rsid w:val="00BB44B8"/>
    <w:rsid w:val="00C26A61"/>
    <w:rsid w:val="00C57309"/>
    <w:rsid w:val="00D0547B"/>
    <w:rsid w:val="00D3167E"/>
    <w:rsid w:val="00D65DB5"/>
    <w:rsid w:val="00E0625E"/>
    <w:rsid w:val="00E93B4C"/>
    <w:rsid w:val="00F26EA4"/>
    <w:rsid w:val="00FD6471"/>
    <w:rsid w:val="00FE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1F96A9"/>
  <w15:chartTrackingRefBased/>
  <w15:docId w15:val="{343B304D-AD39-4D40-8C70-1CFB85255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5837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בס"ד</vt:lpstr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בס"ד</dc:title>
  <dc:subject/>
  <dc:creator>יפה</dc:creator>
  <cp:keywords/>
  <dc:description/>
  <cp:lastModifiedBy>יהונתן בונה</cp:lastModifiedBy>
  <cp:revision>2</cp:revision>
  <dcterms:created xsi:type="dcterms:W3CDTF">2022-11-28T15:52:00Z</dcterms:created>
  <dcterms:modified xsi:type="dcterms:W3CDTF">2022-11-28T15:52:00Z</dcterms:modified>
</cp:coreProperties>
</file>